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3424329"/>
        <w:docPartObj>
          <w:docPartGallery w:val="Cover Pages"/>
          <w:docPartUnique/>
        </w:docPartObj>
      </w:sdtPr>
      <w:sdtEndPr>
        <w:rPr>
          <w:sz w:val="26"/>
          <w:szCs w:val="26"/>
        </w:rPr>
      </w:sdtEndPr>
      <w:sdtContent>
        <w:p w:rsidR="00B814F6" w:rsidRDefault="00B814F6"/>
        <w:p w:rsidR="00B814F6" w:rsidRDefault="006E0908">
          <w:r>
            <w:rPr>
              <w:noProof/>
              <w:lang w:eastAsia="en-U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69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B814F6" w:rsidRDefault="00B814F6" w:rsidP="00B814F6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B814F6" w:rsidRDefault="00B814F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98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Рік"/>
                          <w:id w:val="1284389633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0-01-01T00:00:00Z">
                            <w:dateFormat w:val="yy"/>
                            <w:lid w:val="uk-UA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B814F6" w:rsidRPr="006E0908" w:rsidRDefault="006E0908">
                            <w:pPr>
                              <w:jc w:val="right"/>
                              <w:rPr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56"/>
                            <w:szCs w:val="7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B814F6" w:rsidRPr="00B814F6" w:rsidRDefault="00B814F6" w:rsidP="00B814F6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72"/>
                              </w:rPr>
                            </w:pPr>
                            <w:r w:rsidRPr="00B814F6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72"/>
                              </w:rPr>
                              <w:t>Характеристика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72"/>
                              </w:rPr>
                              <w:t>-</w:t>
                            </w:r>
                            <w:r w:rsidRPr="00B814F6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72"/>
                              </w:rPr>
                              <w:t xml:space="preserve">інформація на краєзнавчий музей «Історія села Велика </w:t>
                            </w:r>
                            <w:proofErr w:type="spellStart"/>
                            <w:r w:rsidRPr="00B814F6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72"/>
                              </w:rPr>
                              <w:t>Глуша</w:t>
                            </w:r>
                            <w:proofErr w:type="spellEnd"/>
                            <w:r w:rsidRPr="00B814F6"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72"/>
                              </w:rPr>
                              <w:t>»</w:t>
                            </w:r>
                          </w:p>
                        </w:sdtContent>
                      </w:sdt>
                      <w:p w:rsidR="00B814F6" w:rsidRDefault="00B814F6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p w:rsidR="00B814F6" w:rsidRDefault="00B814F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B814F6" w:rsidRDefault="00B814F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B814F6" w:rsidRDefault="00B814F6">
          <w:pPr>
            <w:spacing w:after="200" w:line="276" w:lineRule="auto"/>
            <w:rPr>
              <w:sz w:val="26"/>
              <w:szCs w:val="26"/>
            </w:rPr>
          </w:pPr>
          <w:r>
            <w:rPr>
              <w:sz w:val="26"/>
              <w:szCs w:val="26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0769BF" w:rsidRPr="00964A8B" w:rsidRDefault="000769BF" w:rsidP="00964A8B">
      <w:pPr>
        <w:pStyle w:val="a3"/>
        <w:rPr>
          <w:szCs w:val="28"/>
        </w:rPr>
      </w:pPr>
      <w:r w:rsidRPr="00964A8B">
        <w:rPr>
          <w:szCs w:val="28"/>
        </w:rPr>
        <w:lastRenderedPageBreak/>
        <w:t>Шкільний музей-один з важливих засобів виховання , джерело поглиблення та розширення знань учнів. Він сприяє формуванню у підростаючого покоління творчого ставлення до праці, естетичному зростанню і духовному збагаченню. Краєзнавчий музей у школі є ефективною формою організації і подачі навчального матеріалу.</w:t>
      </w:r>
    </w:p>
    <w:p w:rsidR="000769BF" w:rsidRPr="00964A8B" w:rsidRDefault="000769BF" w:rsidP="00964A8B">
      <w:pPr>
        <w:pStyle w:val="a3"/>
        <w:rPr>
          <w:szCs w:val="28"/>
        </w:rPr>
      </w:pPr>
      <w:r w:rsidRPr="00964A8B">
        <w:rPr>
          <w:szCs w:val="28"/>
        </w:rPr>
        <w:t xml:space="preserve">Завдання шкільного музею: </w:t>
      </w:r>
    </w:p>
    <w:p w:rsidR="000769BF" w:rsidRPr="00964A8B" w:rsidRDefault="000769BF" w:rsidP="000769BF">
      <w:pPr>
        <w:pStyle w:val="a3"/>
        <w:numPr>
          <w:ilvl w:val="0"/>
          <w:numId w:val="1"/>
        </w:numPr>
        <w:rPr>
          <w:szCs w:val="28"/>
        </w:rPr>
      </w:pPr>
      <w:r w:rsidRPr="00964A8B">
        <w:rPr>
          <w:szCs w:val="28"/>
        </w:rPr>
        <w:t>Участь в удосконаленні навчально-виховної роботи школи;</w:t>
      </w:r>
    </w:p>
    <w:p w:rsidR="000769BF" w:rsidRPr="00964A8B" w:rsidRDefault="000769BF" w:rsidP="000769BF">
      <w:pPr>
        <w:pStyle w:val="a3"/>
        <w:numPr>
          <w:ilvl w:val="0"/>
          <w:numId w:val="1"/>
        </w:numPr>
        <w:rPr>
          <w:szCs w:val="28"/>
        </w:rPr>
      </w:pPr>
      <w:r w:rsidRPr="00964A8B">
        <w:rPr>
          <w:szCs w:val="28"/>
        </w:rPr>
        <w:t>Участь у формуванні, забезпеченні збереження і раціонального використання музейного фонду;</w:t>
      </w:r>
    </w:p>
    <w:p w:rsidR="000769BF" w:rsidRPr="00964A8B" w:rsidRDefault="000769BF" w:rsidP="000769BF">
      <w:pPr>
        <w:pStyle w:val="a3"/>
        <w:numPr>
          <w:ilvl w:val="0"/>
          <w:numId w:val="2"/>
        </w:numPr>
        <w:rPr>
          <w:szCs w:val="28"/>
        </w:rPr>
      </w:pPr>
      <w:r w:rsidRPr="00964A8B">
        <w:rPr>
          <w:szCs w:val="28"/>
        </w:rPr>
        <w:t>Охорона і пропаганда пам’яток історії, культури і природи рідного краю;</w:t>
      </w:r>
    </w:p>
    <w:p w:rsidR="000769BF" w:rsidRPr="00964A8B" w:rsidRDefault="000769BF" w:rsidP="00964A8B">
      <w:pPr>
        <w:pStyle w:val="a3"/>
        <w:ind w:left="-180" w:firstLine="0"/>
        <w:rPr>
          <w:szCs w:val="28"/>
        </w:rPr>
      </w:pPr>
      <w:r w:rsidRPr="00964A8B">
        <w:rPr>
          <w:szCs w:val="28"/>
        </w:rPr>
        <w:t xml:space="preserve">     Проведення культурно-освітньої роботи серед учнів і населення. </w:t>
      </w:r>
    </w:p>
    <w:p w:rsidR="000769BF" w:rsidRPr="00964A8B" w:rsidRDefault="000769BF" w:rsidP="000769BF">
      <w:pPr>
        <w:pStyle w:val="a3"/>
        <w:rPr>
          <w:szCs w:val="28"/>
        </w:rPr>
      </w:pPr>
      <w:r w:rsidRPr="00964A8B">
        <w:rPr>
          <w:szCs w:val="28"/>
        </w:rPr>
        <w:t>Головне завдання краєзнавчого музею полягає у тому, щоб на конкретному місцевому матеріалі знайомити учнів з історією і природою краю, його громадським життям, основами господарського виробництва, прищеплювати дітям почуття патріотизму, виробляти навички пошукової роботи.</w:t>
      </w:r>
    </w:p>
    <w:p w:rsidR="000769BF" w:rsidRPr="00964A8B" w:rsidRDefault="000769BF" w:rsidP="00964A8B">
      <w:pPr>
        <w:pStyle w:val="a3"/>
        <w:rPr>
          <w:szCs w:val="28"/>
        </w:rPr>
      </w:pPr>
      <w:r w:rsidRPr="00964A8B">
        <w:rPr>
          <w:szCs w:val="28"/>
        </w:rPr>
        <w:t xml:space="preserve">Зміст фонду шкільного музею досить різноманітний. У ньому зберігається багато виняткових пам’яток матеріальної і духовної культури, що складають основний фонд. </w:t>
      </w:r>
    </w:p>
    <w:p w:rsidR="000769BF" w:rsidRPr="00964A8B" w:rsidRDefault="000769BF" w:rsidP="00964A8B">
      <w:pPr>
        <w:pStyle w:val="a3"/>
        <w:rPr>
          <w:szCs w:val="28"/>
        </w:rPr>
      </w:pPr>
      <w:r w:rsidRPr="00964A8B">
        <w:rPr>
          <w:szCs w:val="28"/>
        </w:rPr>
        <w:t>До складу основного фонду входять такі типи пам’яток:</w:t>
      </w:r>
    </w:p>
    <w:p w:rsidR="000769BF" w:rsidRPr="00964A8B" w:rsidRDefault="00780E55" w:rsidP="000769BF">
      <w:pPr>
        <w:pStyle w:val="a3"/>
        <w:numPr>
          <w:ilvl w:val="0"/>
          <w:numId w:val="3"/>
        </w:numPr>
        <w:tabs>
          <w:tab w:val="clear" w:pos="-360"/>
          <w:tab w:val="num" w:pos="180"/>
          <w:tab w:val="num" w:pos="360"/>
        </w:tabs>
        <w:ind w:left="180"/>
        <w:rPr>
          <w:szCs w:val="28"/>
        </w:rPr>
      </w:pPr>
      <w:r>
        <w:rPr>
          <w:szCs w:val="28"/>
        </w:rPr>
        <w:t>Речові. Це – знарядд</w:t>
      </w:r>
      <w:r w:rsidR="000769BF" w:rsidRPr="00964A8B">
        <w:rPr>
          <w:szCs w:val="28"/>
        </w:rPr>
        <w:t>я праці, зразки промислової</w:t>
      </w:r>
      <w:r w:rsidR="00E63C1D" w:rsidRPr="00964A8B">
        <w:rPr>
          <w:szCs w:val="28"/>
        </w:rPr>
        <w:t xml:space="preserve"> продукції, предмети побуту </w:t>
      </w:r>
      <w:r w:rsidR="000769BF" w:rsidRPr="00964A8B">
        <w:rPr>
          <w:szCs w:val="28"/>
        </w:rPr>
        <w:t>(одяг, меблі, хатній посуд), предмети військового спорядження, нумізматичні матеріали (монети, медалі, значки), зразки живої і неживої природи.</w:t>
      </w:r>
    </w:p>
    <w:p w:rsidR="000769BF" w:rsidRPr="00964A8B" w:rsidRDefault="000769BF" w:rsidP="000769BF">
      <w:pPr>
        <w:pStyle w:val="a3"/>
        <w:numPr>
          <w:ilvl w:val="0"/>
          <w:numId w:val="2"/>
        </w:numPr>
        <w:tabs>
          <w:tab w:val="num" w:pos="360"/>
        </w:tabs>
        <w:rPr>
          <w:szCs w:val="28"/>
        </w:rPr>
      </w:pPr>
      <w:r w:rsidRPr="00964A8B">
        <w:rPr>
          <w:szCs w:val="28"/>
        </w:rPr>
        <w:t>Писемні. Це – книги, газети, рукописи, листи, урядові друковані постанови, картографічні матеріали.</w:t>
      </w:r>
    </w:p>
    <w:p w:rsidR="000769BF" w:rsidRPr="00964A8B" w:rsidRDefault="000769BF" w:rsidP="00E63C1D">
      <w:pPr>
        <w:pStyle w:val="a3"/>
        <w:numPr>
          <w:ilvl w:val="0"/>
          <w:numId w:val="2"/>
        </w:numPr>
        <w:tabs>
          <w:tab w:val="num" w:pos="360"/>
        </w:tabs>
        <w:rPr>
          <w:szCs w:val="28"/>
        </w:rPr>
      </w:pPr>
      <w:r w:rsidRPr="00964A8B">
        <w:rPr>
          <w:szCs w:val="28"/>
        </w:rPr>
        <w:t xml:space="preserve">Зображальні – фотознімки, малюнки, живопис, скульптура тощо. </w:t>
      </w:r>
    </w:p>
    <w:p w:rsidR="000769BF" w:rsidRPr="00964A8B" w:rsidRDefault="000769BF" w:rsidP="000769BF">
      <w:pPr>
        <w:pStyle w:val="a3"/>
        <w:rPr>
          <w:szCs w:val="28"/>
        </w:rPr>
      </w:pPr>
      <w:r w:rsidRPr="00964A8B">
        <w:rPr>
          <w:szCs w:val="28"/>
        </w:rPr>
        <w:t>У музеї є обмінний фонд</w:t>
      </w:r>
      <w:r w:rsidRPr="00964A8B">
        <w:rPr>
          <w:b/>
          <w:szCs w:val="28"/>
        </w:rPr>
        <w:t xml:space="preserve"> </w:t>
      </w:r>
      <w:r w:rsidRPr="00964A8B">
        <w:rPr>
          <w:szCs w:val="28"/>
        </w:rPr>
        <w:t>– відособлена група дублікатних і непрофільних музейних предметів, яка виділяється для обміну. Такий фонд створює передумови для поповнення за рахунок обміну з іншими музеями.</w:t>
      </w:r>
    </w:p>
    <w:p w:rsidR="000769BF" w:rsidRPr="00964A8B" w:rsidRDefault="000769BF" w:rsidP="000769BF">
      <w:pPr>
        <w:pStyle w:val="a3"/>
        <w:rPr>
          <w:szCs w:val="28"/>
        </w:rPr>
      </w:pPr>
      <w:r w:rsidRPr="00964A8B">
        <w:rPr>
          <w:szCs w:val="28"/>
        </w:rPr>
        <w:t>Бібліотечний куточок у музеї дасть змогу ознайомити відвідувачів з літературою про рідний край.</w:t>
      </w:r>
    </w:p>
    <w:p w:rsidR="000769BF" w:rsidRPr="00964A8B" w:rsidRDefault="000769BF" w:rsidP="000769BF">
      <w:pPr>
        <w:pStyle w:val="a3"/>
        <w:rPr>
          <w:szCs w:val="28"/>
        </w:rPr>
      </w:pPr>
      <w:r w:rsidRPr="00964A8B">
        <w:rPr>
          <w:szCs w:val="28"/>
        </w:rPr>
        <w:t>Під час збору експонатів у шкільний музей використовувалися різноманітні форми роботи: екскурсії, походи, експедиції, зустрічі з старожилами, учасниками і свідками історичних подій, робота в архівах та наукових бібліотеках. Цікавою і захоплюючою формою роботи є проведення археологічних розвідок та пошук пам’яток історії і культури.</w:t>
      </w:r>
    </w:p>
    <w:p w:rsidR="000769BF" w:rsidRPr="00964A8B" w:rsidRDefault="000769BF" w:rsidP="000769BF">
      <w:pPr>
        <w:pStyle w:val="a3"/>
        <w:rPr>
          <w:szCs w:val="28"/>
        </w:rPr>
      </w:pPr>
      <w:r w:rsidRPr="00964A8B">
        <w:rPr>
          <w:szCs w:val="28"/>
        </w:rPr>
        <w:t>Під час організації пошукової роботи критерієм відбору предметів є їх оригінальність, унікальність, національний колорит, а також можливість  використання у навчально-виховному процесі.</w:t>
      </w:r>
    </w:p>
    <w:p w:rsidR="000769BF" w:rsidRPr="00964A8B" w:rsidRDefault="000769BF" w:rsidP="000769BF">
      <w:pPr>
        <w:pStyle w:val="a3"/>
        <w:rPr>
          <w:szCs w:val="28"/>
        </w:rPr>
      </w:pPr>
      <w:r w:rsidRPr="00964A8B">
        <w:rPr>
          <w:szCs w:val="28"/>
        </w:rPr>
        <w:t xml:space="preserve">Важливе значення в процесі роботи – заохочувати школярів до дослідно-пошукової роботи, а найголовніше – запалити в процесі цієї роботи пошуковий вогник, привчити до самостійності, без чого немислима ніяка творчість. </w:t>
      </w:r>
    </w:p>
    <w:p w:rsidR="000769BF" w:rsidRPr="00964A8B" w:rsidRDefault="000769BF" w:rsidP="000769BF">
      <w:pPr>
        <w:pStyle w:val="a3"/>
        <w:rPr>
          <w:szCs w:val="28"/>
        </w:rPr>
      </w:pPr>
      <w:r w:rsidRPr="00964A8B">
        <w:rPr>
          <w:szCs w:val="28"/>
        </w:rPr>
        <w:t>Використання специфічних музейних засобів у процесі освіти і виховання дає можливість домогтися більш глибоких знань, дає змогу виробляти у дітей ряд необхідних навичок, вміння планувати свою діяльність, самостійно працювати з різноманітними джерелами.</w:t>
      </w:r>
    </w:p>
    <w:p w:rsidR="000769BF" w:rsidRPr="00964A8B" w:rsidRDefault="000769BF" w:rsidP="000769BF">
      <w:pPr>
        <w:pStyle w:val="a3"/>
        <w:rPr>
          <w:szCs w:val="28"/>
        </w:rPr>
      </w:pPr>
      <w:r w:rsidRPr="00964A8B">
        <w:rPr>
          <w:szCs w:val="28"/>
        </w:rPr>
        <w:lastRenderedPageBreak/>
        <w:t>Знання історичних та культурних надбань предків необхідне не лише для піднесення національної гідності, а й для використання кращих традицій у практиці сьогодення.</w:t>
      </w:r>
    </w:p>
    <w:p w:rsidR="000769BF" w:rsidRPr="00964A8B" w:rsidRDefault="000769BF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 xml:space="preserve">Кількість експонатів постійно розширюється, збагачуються форми пошукової роботи, удосконалюється структура експозицій. Робота із поповненням і вдосконаленням музею не припиняється. </w:t>
      </w:r>
    </w:p>
    <w:p w:rsidR="000769BF" w:rsidRPr="00964A8B" w:rsidRDefault="000769BF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 xml:space="preserve">Краєзнавчий музей існує як зібрання оригінальних і цінних експонатів, пам’ятних і дорогих серцю кожної людини матеріалів. Колекція музею є цінним джерелом, яке дає можливість вивчати життя, побут, культуру та релігійні уявлення наших предків. </w:t>
      </w:r>
    </w:p>
    <w:p w:rsidR="000769BF" w:rsidRPr="00964A8B" w:rsidRDefault="000769BF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>Експонати шкільного краєзнавчого музею використовує педагогічний колектив як у навчальній, так і у виховній роботі та у роботі з громадськістю.</w:t>
      </w:r>
    </w:p>
    <w:p w:rsidR="000769BF" w:rsidRPr="00964A8B" w:rsidRDefault="000769BF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 xml:space="preserve">Музейні експонати широко використовуються під час проведення фольклорних свят, фестивалів які проходять не тільки у стінах нашої школи, а й на районній та обласній сценах. Учасники цих заходів використовують різноманітний одяг, взуття, предмети побуту. Надавав допомогу краєзнавчий музей і учасникам гурту “Косарики”, який у вересні 2006 року виступав на міжнародному фестивалі косарів  у Польщі. “Великий інтерес, - розповідає Марія Іванівна </w:t>
      </w:r>
      <w:proofErr w:type="spellStart"/>
      <w:r w:rsidRPr="00964A8B">
        <w:rPr>
          <w:sz w:val="28"/>
          <w:szCs w:val="28"/>
        </w:rPr>
        <w:t>Видерко</w:t>
      </w:r>
      <w:proofErr w:type="spellEnd"/>
      <w:r w:rsidRPr="00964A8B">
        <w:rPr>
          <w:sz w:val="28"/>
          <w:szCs w:val="28"/>
        </w:rPr>
        <w:t>, керівник гурту, - викликали у поляків полотняні вишиті сорочки, крайки, постоли, в яких були одягнені учасники виступу”.</w:t>
      </w:r>
    </w:p>
    <w:p w:rsidR="000769BF" w:rsidRPr="00964A8B" w:rsidRDefault="000769BF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>У пригоді експонати краєзнавчого музею стають і учасникам шкільного драматичного гуртка, який виступає на районній та обласній сценах.</w:t>
      </w:r>
    </w:p>
    <w:p w:rsidR="000769BF" w:rsidRPr="00964A8B" w:rsidRDefault="000769BF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 xml:space="preserve">Використовують музейні експонати </w:t>
      </w:r>
      <w:proofErr w:type="spellStart"/>
      <w:r w:rsidRPr="00964A8B">
        <w:rPr>
          <w:sz w:val="28"/>
          <w:szCs w:val="28"/>
        </w:rPr>
        <w:t>вчителі-предметники</w:t>
      </w:r>
      <w:proofErr w:type="spellEnd"/>
      <w:r w:rsidRPr="00964A8B">
        <w:rPr>
          <w:sz w:val="28"/>
          <w:szCs w:val="28"/>
        </w:rPr>
        <w:t xml:space="preserve">, класні керівники під час підготовки та проведення тематичних вечорів, годин класного керівника, при вивченні народних традицій, побуту українського народу, історії села Велика </w:t>
      </w:r>
      <w:proofErr w:type="spellStart"/>
      <w:r w:rsidRPr="00964A8B">
        <w:rPr>
          <w:sz w:val="28"/>
          <w:szCs w:val="28"/>
        </w:rPr>
        <w:t>Глуша</w:t>
      </w:r>
      <w:proofErr w:type="spellEnd"/>
      <w:r w:rsidRPr="00964A8B">
        <w:rPr>
          <w:sz w:val="28"/>
          <w:szCs w:val="28"/>
        </w:rPr>
        <w:t>.</w:t>
      </w:r>
    </w:p>
    <w:p w:rsidR="000769BF" w:rsidRPr="00964A8B" w:rsidRDefault="000769BF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>Таким чином, різноманітність форм навчальної та виховної роботи у краєзнавчому музеї допомагає учням конкретизувати знання основ наук, вчить застосовувати їх на практиці, спонукає до самостійної роботи у бібліотеках, архівах, прищеплює навички орієнтування у науковій і політичній інформації, створює умова для індивідуальної та колективної творчої діяльності, сприяє вихованню у молоді патріотичних почуттів.</w:t>
      </w:r>
    </w:p>
    <w:p w:rsidR="000769BF" w:rsidRPr="00964A8B" w:rsidRDefault="00F30FB8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>Кожний вчитель прагне</w:t>
      </w:r>
      <w:r w:rsidR="000769BF" w:rsidRPr="00964A8B">
        <w:rPr>
          <w:sz w:val="28"/>
          <w:szCs w:val="28"/>
        </w:rPr>
        <w:t xml:space="preserve"> до того, щоб у результаті систематичного включення краєзнавчого матеріалу у навчальний і виховний процес в учнів сформувалася національна самосвідомість, дбайливе ставлення до історичної спадщини, певна система знань про рідний край, його природу, головні етапи історичного, економічного та соціального розвитку. </w:t>
      </w:r>
      <w:r w:rsidRPr="00964A8B">
        <w:rPr>
          <w:sz w:val="28"/>
          <w:szCs w:val="28"/>
        </w:rPr>
        <w:t>К</w:t>
      </w:r>
      <w:r w:rsidR="000769BF" w:rsidRPr="00964A8B">
        <w:rPr>
          <w:sz w:val="28"/>
          <w:szCs w:val="28"/>
        </w:rPr>
        <w:t>раєзнавчий матеріал відігравав не лише ілюстративну роль, а й забезпечував поглиблене розуміння</w:t>
      </w:r>
      <w:r w:rsidR="007C291F" w:rsidRPr="00964A8B">
        <w:rPr>
          <w:sz w:val="28"/>
          <w:szCs w:val="28"/>
        </w:rPr>
        <w:t xml:space="preserve"> </w:t>
      </w:r>
      <w:r w:rsidR="000769BF" w:rsidRPr="00964A8B">
        <w:rPr>
          <w:sz w:val="28"/>
          <w:szCs w:val="28"/>
        </w:rPr>
        <w:t>найбільш яскравих сторінок історії та культури народу рідного краю, основних етапів розвитку його державності.</w:t>
      </w:r>
      <w:r w:rsidR="00051C2E" w:rsidRPr="00964A8B">
        <w:rPr>
          <w:sz w:val="28"/>
          <w:szCs w:val="28"/>
        </w:rPr>
        <w:t xml:space="preserve"> </w:t>
      </w:r>
    </w:p>
    <w:p w:rsidR="00051C2E" w:rsidRPr="00964A8B" w:rsidRDefault="00051C2E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>Збір краєзнавчого матеріалу почався в кінці 80-х років. Перше музейне приміщення було організоване 1995 році в невеличкому приміщенні – 12 м</w:t>
      </w:r>
      <w:r w:rsidRPr="00964A8B">
        <w:rPr>
          <w:sz w:val="28"/>
          <w:szCs w:val="28"/>
          <w:vertAlign w:val="superscript"/>
        </w:rPr>
        <w:t>2</w:t>
      </w:r>
      <w:r w:rsidRPr="00964A8B">
        <w:rPr>
          <w:sz w:val="28"/>
          <w:szCs w:val="28"/>
        </w:rPr>
        <w:t>. З року в рік кількість експонатів збільшувалась. 31 березня 2006 року був виданий наказ про створення музею (наказ № 17 а від 31 березня 2006 р.) . З цього часу під музей виділено кімнату в приміщенні школи площею 48 м</w:t>
      </w:r>
      <w:r w:rsidRPr="00964A8B">
        <w:rPr>
          <w:sz w:val="28"/>
          <w:szCs w:val="28"/>
          <w:vertAlign w:val="superscript"/>
        </w:rPr>
        <w:t>2</w:t>
      </w:r>
      <w:r w:rsidRPr="00964A8B">
        <w:rPr>
          <w:sz w:val="28"/>
          <w:szCs w:val="28"/>
        </w:rPr>
        <w:t xml:space="preserve">. Найбільш активними збирачами музейних експонатів були учні школи, вчителі. Згодом експонати почали передавати жителі села. Зібрані експонати дали змогу </w:t>
      </w:r>
      <w:r w:rsidRPr="00964A8B">
        <w:rPr>
          <w:sz w:val="28"/>
          <w:szCs w:val="28"/>
        </w:rPr>
        <w:lastRenderedPageBreak/>
        <w:t>сформувати 11 експозиційних розділів</w:t>
      </w:r>
      <w:r w:rsidR="00BE6B6A" w:rsidRPr="00964A8B">
        <w:rPr>
          <w:sz w:val="28"/>
          <w:szCs w:val="28"/>
        </w:rPr>
        <w:t xml:space="preserve">, які знайомлять відвідувачів з історією села Велика </w:t>
      </w:r>
      <w:proofErr w:type="spellStart"/>
      <w:r w:rsidR="00BE6B6A" w:rsidRPr="00964A8B">
        <w:rPr>
          <w:sz w:val="28"/>
          <w:szCs w:val="28"/>
        </w:rPr>
        <w:t>Глуша</w:t>
      </w:r>
      <w:proofErr w:type="spellEnd"/>
      <w:r w:rsidR="00BE6B6A" w:rsidRPr="00964A8B">
        <w:rPr>
          <w:sz w:val="28"/>
          <w:szCs w:val="28"/>
        </w:rPr>
        <w:t xml:space="preserve">. </w:t>
      </w:r>
    </w:p>
    <w:p w:rsidR="00BE6B6A" w:rsidRPr="00964A8B" w:rsidRDefault="00BE6B6A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>Перша експозиція – «Кам’яний вік на території села» розповідає про найдавніший період з історії села. Тут розміщенні кам’яні знаряддя праці, які знайшли жителі села, учні – кам’яні сокири, ручні рубила, тощо.</w:t>
      </w:r>
    </w:p>
    <w:p w:rsidR="00BE6B6A" w:rsidRPr="00964A8B" w:rsidRDefault="00BE6B6A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 xml:space="preserve">Протягом багатьох століть гончарство посідало одне з провідних місць серед селянських промислів. Воно увібрало в себе технічні навички і художні традиції, що існували ще з часів неоліту. Виробництво гончарних виробів – трудомісткий і довготривалий процес, що вимагає від ремісника володіння різноманітними навичками. Цей вид народного промислу представлений в експозиції «Гончарні вироби» - це макітри, глечики, горнятка, пушки, </w:t>
      </w:r>
      <w:proofErr w:type="spellStart"/>
      <w:r w:rsidRPr="00964A8B">
        <w:rPr>
          <w:sz w:val="28"/>
          <w:szCs w:val="28"/>
        </w:rPr>
        <w:t>варушки</w:t>
      </w:r>
      <w:proofErr w:type="spellEnd"/>
      <w:r w:rsidRPr="00964A8B">
        <w:rPr>
          <w:sz w:val="28"/>
          <w:szCs w:val="28"/>
        </w:rPr>
        <w:t>.</w:t>
      </w:r>
    </w:p>
    <w:p w:rsidR="00BE6B6A" w:rsidRPr="00964A8B" w:rsidRDefault="00BE6B6A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>Експозиція «Святковий і буденний одяг» розповідає про вбрання, яке носили у селі. Особливості костюма являють собою важливе джерело вивчення етнічної історії населення, його соціальної структури, естетичних поглядів та уявлень. Експонати показують, як у руках народних майстринь простий шматок домотканого полотна ставав справжнім витвором мистецтва. Вишитий узор виконувався у визначених місцях: навколо шиї, на грудях, на рукавах. Основна увага приділялась оздобленню рукава, як шанування роботящих рук. В експозиції представлений</w:t>
      </w:r>
      <w:r w:rsidR="0082205C" w:rsidRPr="00964A8B">
        <w:rPr>
          <w:sz w:val="28"/>
          <w:szCs w:val="28"/>
        </w:rPr>
        <w:t xml:space="preserve"> буденний і святковий одяг, а також весільне вбрання</w:t>
      </w:r>
      <w:r w:rsidR="000C4D1C" w:rsidRPr="00964A8B">
        <w:rPr>
          <w:sz w:val="28"/>
          <w:szCs w:val="28"/>
        </w:rPr>
        <w:t>.</w:t>
      </w:r>
    </w:p>
    <w:p w:rsidR="000C4D1C" w:rsidRPr="00964A8B" w:rsidRDefault="000C4D1C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 xml:space="preserve">Одним із важливих видів господарської діяльності, що був невід’ємною частиною домашніх занять кожної селянської сім’ї – це ткацтво. Розділ експозиції «Ткацтво - народний промисел </w:t>
      </w:r>
      <w:proofErr w:type="spellStart"/>
      <w:r w:rsidRPr="00964A8B">
        <w:rPr>
          <w:sz w:val="28"/>
          <w:szCs w:val="28"/>
        </w:rPr>
        <w:t>великоглушанців</w:t>
      </w:r>
      <w:proofErr w:type="spellEnd"/>
      <w:r w:rsidRPr="00964A8B">
        <w:rPr>
          <w:sz w:val="28"/>
          <w:szCs w:val="28"/>
        </w:rPr>
        <w:t xml:space="preserve">» розповідає про процес виготовлення селянського одягу від переробки льону, до полотна, витканому на ткацькому верстаті, (верстат подарувала шкільному музею </w:t>
      </w:r>
      <w:proofErr w:type="spellStart"/>
      <w:r w:rsidRPr="00964A8B">
        <w:rPr>
          <w:sz w:val="28"/>
          <w:szCs w:val="28"/>
        </w:rPr>
        <w:t>Осійчук</w:t>
      </w:r>
      <w:proofErr w:type="spellEnd"/>
      <w:r w:rsidRPr="00964A8B">
        <w:rPr>
          <w:sz w:val="28"/>
          <w:szCs w:val="28"/>
        </w:rPr>
        <w:t xml:space="preserve"> Ганна Федорівна). </w:t>
      </w:r>
    </w:p>
    <w:p w:rsidR="000C4D1C" w:rsidRPr="00964A8B" w:rsidRDefault="000C4D1C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>Українська хата – колиска нашого народу. В ній знайшли яскравий вияв</w:t>
      </w:r>
      <w:r w:rsidR="00420760" w:rsidRPr="00964A8B">
        <w:rPr>
          <w:sz w:val="28"/>
          <w:szCs w:val="28"/>
        </w:rPr>
        <w:t>,</w:t>
      </w:r>
      <w:r w:rsidRPr="00964A8B">
        <w:rPr>
          <w:sz w:val="28"/>
          <w:szCs w:val="28"/>
        </w:rPr>
        <w:t xml:space="preserve"> спадковість традицій</w:t>
      </w:r>
      <w:r w:rsidR="00420760" w:rsidRPr="00964A8B">
        <w:rPr>
          <w:sz w:val="28"/>
          <w:szCs w:val="28"/>
        </w:rPr>
        <w:t xml:space="preserve">, естетичні засади, доцільність і соціальна зумовленість. </w:t>
      </w:r>
      <w:r w:rsidR="00587FE9" w:rsidRPr="00964A8B">
        <w:rPr>
          <w:sz w:val="28"/>
          <w:szCs w:val="28"/>
        </w:rPr>
        <w:t xml:space="preserve">О. Довженко так писав про українську хату: «…біла, з теплою солом’яною стріхою, порослою зеленим оксамитовим мохом, архітектурна праматір пристановища людського. Незамкнена, повсякчас відкрита для всіх, без стуку у двері, без «можна?» і без «увійдіть!», житло просте, як добре слово, й законне, немовби створили його не людські руки, а сама природа, немовби зросло воно, як плід серед зелені і квітів…». У краєзнавчому музеї представлений традиційний для Великої </w:t>
      </w:r>
      <w:proofErr w:type="spellStart"/>
      <w:r w:rsidR="00587FE9" w:rsidRPr="00964A8B">
        <w:rPr>
          <w:sz w:val="28"/>
          <w:szCs w:val="28"/>
        </w:rPr>
        <w:t>Глуші</w:t>
      </w:r>
      <w:proofErr w:type="spellEnd"/>
      <w:r w:rsidR="00587FE9" w:rsidRPr="00964A8B">
        <w:rPr>
          <w:sz w:val="28"/>
          <w:szCs w:val="28"/>
        </w:rPr>
        <w:t xml:space="preserve"> інтер’єр селянської хати кінця ХІХ – початку ХХ століття. У центрі кімнати стояв стіл, застелений </w:t>
      </w:r>
      <w:proofErr w:type="spellStart"/>
      <w:r w:rsidR="00587FE9" w:rsidRPr="00964A8B">
        <w:rPr>
          <w:sz w:val="28"/>
          <w:szCs w:val="28"/>
        </w:rPr>
        <w:t>портком</w:t>
      </w:r>
      <w:proofErr w:type="spellEnd"/>
      <w:r w:rsidR="00587FE9" w:rsidRPr="00964A8B">
        <w:rPr>
          <w:sz w:val="28"/>
          <w:szCs w:val="28"/>
        </w:rPr>
        <w:t xml:space="preserve">. Під образами, покритими вишитим рушником, на столі стояла діжка, яка теж обов’язково повинна була бути зверху покрита чи </w:t>
      </w:r>
      <w:proofErr w:type="spellStart"/>
      <w:r w:rsidR="00587FE9" w:rsidRPr="00964A8B">
        <w:rPr>
          <w:sz w:val="28"/>
          <w:szCs w:val="28"/>
        </w:rPr>
        <w:t>портком</w:t>
      </w:r>
      <w:proofErr w:type="spellEnd"/>
      <w:r w:rsidR="00587FE9" w:rsidRPr="00964A8B">
        <w:rPr>
          <w:sz w:val="28"/>
          <w:szCs w:val="28"/>
        </w:rPr>
        <w:t xml:space="preserve">, чи рушником. На балку хати прикріплювали неньку, в якій колихали немовля. Хату прикрашали вишитими картинами та рушниками. </w:t>
      </w:r>
    </w:p>
    <w:p w:rsidR="001650D9" w:rsidRPr="00964A8B" w:rsidRDefault="001650D9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 xml:space="preserve">В експозиції «Воєнні роки» (1914-1918 </w:t>
      </w:r>
      <w:proofErr w:type="spellStart"/>
      <w:r w:rsidRPr="00964A8B">
        <w:rPr>
          <w:sz w:val="28"/>
          <w:szCs w:val="28"/>
        </w:rPr>
        <w:t>р.р</w:t>
      </w:r>
      <w:proofErr w:type="spellEnd"/>
      <w:r w:rsidRPr="00964A8B">
        <w:rPr>
          <w:sz w:val="28"/>
          <w:szCs w:val="28"/>
        </w:rPr>
        <w:t xml:space="preserve">.; 1941-1945 </w:t>
      </w:r>
      <w:proofErr w:type="spellStart"/>
      <w:r w:rsidRPr="00964A8B">
        <w:rPr>
          <w:sz w:val="28"/>
          <w:szCs w:val="28"/>
        </w:rPr>
        <w:t>р.р</w:t>
      </w:r>
      <w:proofErr w:type="spellEnd"/>
      <w:r w:rsidRPr="00964A8B">
        <w:rPr>
          <w:sz w:val="28"/>
          <w:szCs w:val="28"/>
        </w:rPr>
        <w:t>.) розміщенні бойові медалі, посвідчення про бойові нагороди</w:t>
      </w:r>
      <w:r w:rsidR="00FC69D8" w:rsidRPr="00964A8B">
        <w:rPr>
          <w:sz w:val="28"/>
          <w:szCs w:val="28"/>
        </w:rPr>
        <w:t>, фотографії ветеранів Великої Вітчизняної війни</w:t>
      </w:r>
      <w:r w:rsidR="00617D39" w:rsidRPr="00964A8B">
        <w:rPr>
          <w:sz w:val="28"/>
          <w:szCs w:val="28"/>
        </w:rPr>
        <w:t>, документи, тощо.</w:t>
      </w:r>
    </w:p>
    <w:p w:rsidR="00617D39" w:rsidRPr="00964A8B" w:rsidRDefault="00617D39" w:rsidP="000769BF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 xml:space="preserve">Розділ «Нумізматика» розповідає про грошові знаки і монети з кінця ХІХ ст. і до сьогоднішніх днів, якими користувалися жителі Великої </w:t>
      </w:r>
      <w:proofErr w:type="spellStart"/>
      <w:r w:rsidRPr="00964A8B">
        <w:rPr>
          <w:sz w:val="28"/>
          <w:szCs w:val="28"/>
        </w:rPr>
        <w:t>Глуші</w:t>
      </w:r>
      <w:proofErr w:type="spellEnd"/>
      <w:r w:rsidRPr="00964A8B">
        <w:rPr>
          <w:sz w:val="28"/>
          <w:szCs w:val="28"/>
        </w:rPr>
        <w:t xml:space="preserve">. </w:t>
      </w:r>
    </w:p>
    <w:p w:rsidR="00653F4C" w:rsidRPr="00964A8B" w:rsidRDefault="00617D39" w:rsidP="006E281D">
      <w:pPr>
        <w:tabs>
          <w:tab w:val="left" w:pos="3574"/>
        </w:tabs>
        <w:ind w:left="-720" w:right="-694" w:firstLine="540"/>
        <w:jc w:val="both"/>
        <w:rPr>
          <w:sz w:val="28"/>
          <w:szCs w:val="28"/>
        </w:rPr>
      </w:pPr>
      <w:r w:rsidRPr="00964A8B">
        <w:rPr>
          <w:sz w:val="28"/>
          <w:szCs w:val="28"/>
        </w:rPr>
        <w:t xml:space="preserve">Експозиція «Альберт </w:t>
      </w:r>
      <w:proofErr w:type="spellStart"/>
      <w:r w:rsidRPr="00964A8B">
        <w:rPr>
          <w:sz w:val="28"/>
          <w:szCs w:val="28"/>
        </w:rPr>
        <w:t>Теппер</w:t>
      </w:r>
      <w:proofErr w:type="spellEnd"/>
      <w:r w:rsidRPr="00964A8B">
        <w:rPr>
          <w:sz w:val="28"/>
          <w:szCs w:val="28"/>
        </w:rPr>
        <w:t xml:space="preserve"> – наш земляк в Німеччині» розповідає про сім’ю німецьких колоністів, які проживали на території села із середини ХІХ ст. до кінця 30-х років ХХ ст. Тут розміщенні ксерокопії документів, фотографії, подарунки музею від Альберта </w:t>
      </w:r>
      <w:proofErr w:type="spellStart"/>
      <w:r w:rsidRPr="00964A8B">
        <w:rPr>
          <w:sz w:val="28"/>
          <w:szCs w:val="28"/>
        </w:rPr>
        <w:t>Теппера</w:t>
      </w:r>
      <w:proofErr w:type="spellEnd"/>
      <w:r w:rsidRPr="00964A8B">
        <w:rPr>
          <w:sz w:val="28"/>
          <w:szCs w:val="28"/>
        </w:rPr>
        <w:t>.</w:t>
      </w:r>
    </w:p>
    <w:sectPr w:rsidR="00653F4C" w:rsidRPr="00964A8B" w:rsidSect="00964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800" w:bottom="0" w:left="1800" w:header="70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FF" w:rsidRDefault="00A53DFF" w:rsidP="003C7171">
      <w:r>
        <w:separator/>
      </w:r>
    </w:p>
  </w:endnote>
  <w:endnote w:type="continuationSeparator" w:id="0">
    <w:p w:rsidR="00A53DFF" w:rsidRDefault="00A53DFF" w:rsidP="003C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71" w:rsidRDefault="00A673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7D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7D39">
      <w:rPr>
        <w:rStyle w:val="a6"/>
      </w:rPr>
      <w:t>2</w:t>
    </w:r>
    <w:r>
      <w:rPr>
        <w:rStyle w:val="a6"/>
      </w:rPr>
      <w:fldChar w:fldCharType="end"/>
    </w:r>
  </w:p>
  <w:p w:rsidR="003C7171" w:rsidRDefault="003C717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71" w:rsidRDefault="00A673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7D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0908">
      <w:rPr>
        <w:rStyle w:val="a6"/>
        <w:noProof/>
      </w:rPr>
      <w:t>4</w:t>
    </w:r>
    <w:r>
      <w:rPr>
        <w:rStyle w:val="a6"/>
      </w:rPr>
      <w:fldChar w:fldCharType="end"/>
    </w:r>
  </w:p>
  <w:p w:rsidR="003C7171" w:rsidRDefault="003C717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8B" w:rsidRDefault="00964A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FF" w:rsidRDefault="00A53DFF" w:rsidP="003C7171">
      <w:r>
        <w:separator/>
      </w:r>
    </w:p>
  </w:footnote>
  <w:footnote w:type="continuationSeparator" w:id="0">
    <w:p w:rsidR="00A53DFF" w:rsidRDefault="00A53DFF" w:rsidP="003C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8B" w:rsidRDefault="00964A8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8B" w:rsidRDefault="00964A8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8B" w:rsidRDefault="00964A8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A2A"/>
    <w:multiLevelType w:val="hybridMultilevel"/>
    <w:tmpl w:val="DB54C222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250AA"/>
    <w:multiLevelType w:val="hybridMultilevel"/>
    <w:tmpl w:val="97EEFBD8"/>
    <w:lvl w:ilvl="0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59F8389C"/>
    <w:multiLevelType w:val="hybridMultilevel"/>
    <w:tmpl w:val="DB54C222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9BF"/>
    <w:rsid w:val="00051C2E"/>
    <w:rsid w:val="000769BF"/>
    <w:rsid w:val="00096E46"/>
    <w:rsid w:val="000C4D1C"/>
    <w:rsid w:val="001650D9"/>
    <w:rsid w:val="00232AEC"/>
    <w:rsid w:val="00320452"/>
    <w:rsid w:val="003C7171"/>
    <w:rsid w:val="003F538D"/>
    <w:rsid w:val="00420760"/>
    <w:rsid w:val="00587FE9"/>
    <w:rsid w:val="005F4AFB"/>
    <w:rsid w:val="00617D39"/>
    <w:rsid w:val="006A25D5"/>
    <w:rsid w:val="006E0908"/>
    <w:rsid w:val="006E281D"/>
    <w:rsid w:val="00745F39"/>
    <w:rsid w:val="00780E55"/>
    <w:rsid w:val="007C291F"/>
    <w:rsid w:val="0082205C"/>
    <w:rsid w:val="008A6799"/>
    <w:rsid w:val="00964A8B"/>
    <w:rsid w:val="00A21C05"/>
    <w:rsid w:val="00A53DFF"/>
    <w:rsid w:val="00A673CB"/>
    <w:rsid w:val="00AD471E"/>
    <w:rsid w:val="00B814F6"/>
    <w:rsid w:val="00BE6B6A"/>
    <w:rsid w:val="00E63C1D"/>
    <w:rsid w:val="00F30FB8"/>
    <w:rsid w:val="00F524BE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0769BF"/>
    <w:pPr>
      <w:tabs>
        <w:tab w:val="left" w:pos="3574"/>
      </w:tabs>
      <w:ind w:left="-720" w:right="-694" w:firstLine="540"/>
      <w:jc w:val="both"/>
    </w:pPr>
    <w:rPr>
      <w:sz w:val="28"/>
    </w:rPr>
  </w:style>
  <w:style w:type="paragraph" w:styleId="a4">
    <w:name w:val="footer"/>
    <w:basedOn w:val="a"/>
    <w:link w:val="a5"/>
    <w:semiHidden/>
    <w:rsid w:val="000769BF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semiHidden/>
    <w:rsid w:val="000769B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semiHidden/>
    <w:rsid w:val="000769BF"/>
  </w:style>
  <w:style w:type="paragraph" w:styleId="a7">
    <w:name w:val="Title"/>
    <w:basedOn w:val="a"/>
    <w:link w:val="a8"/>
    <w:qFormat/>
    <w:rsid w:val="000769BF"/>
    <w:pPr>
      <w:ind w:left="-360" w:right="-1054" w:hanging="900"/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0769B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9">
    <w:name w:val="Subtitle"/>
    <w:basedOn w:val="a"/>
    <w:link w:val="aa"/>
    <w:qFormat/>
    <w:rsid w:val="000769BF"/>
    <w:pPr>
      <w:ind w:left="-360" w:right="-1054" w:hanging="900"/>
      <w:jc w:val="both"/>
    </w:pPr>
    <w:rPr>
      <w:b/>
      <w:sz w:val="32"/>
    </w:rPr>
  </w:style>
  <w:style w:type="character" w:customStyle="1" w:styleId="aa">
    <w:name w:val="Подзаголовок Знак"/>
    <w:basedOn w:val="a0"/>
    <w:link w:val="a9"/>
    <w:rsid w:val="000769BF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B814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14F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semiHidden/>
    <w:unhideWhenUsed/>
    <w:rsid w:val="00964A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64A8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24C"/>
    <w:rsid w:val="0033724C"/>
    <w:rsid w:val="0054631B"/>
    <w:rsid w:val="00D851F7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9706D27C4B4BF0A0EFBA5BF893E34A">
    <w:name w:val="3C9706D27C4B4BF0A0EFBA5BF893E34A"/>
    <w:rsid w:val="0033724C"/>
  </w:style>
  <w:style w:type="paragraph" w:customStyle="1" w:styleId="77AFCDAD21844543885FA5EF05F18423">
    <w:name w:val="77AFCDAD21844543885FA5EF05F18423"/>
    <w:rsid w:val="0033724C"/>
  </w:style>
  <w:style w:type="paragraph" w:customStyle="1" w:styleId="ECAA946F68234E3A97E115315FF96551">
    <w:name w:val="ECAA946F68234E3A97E115315FF96551"/>
    <w:rsid w:val="0033724C"/>
  </w:style>
  <w:style w:type="paragraph" w:customStyle="1" w:styleId="242ECC3B0E67493FBEB004B947FE50BC">
    <w:name w:val="242ECC3B0E67493FBEB004B947FE50BC"/>
    <w:rsid w:val="0033724C"/>
  </w:style>
  <w:style w:type="paragraph" w:customStyle="1" w:styleId="D47F1DFB3D5A4F589A339E342F9153D0">
    <w:name w:val="D47F1DFB3D5A4F589A339E342F9153D0"/>
    <w:rsid w:val="003372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Характеристика-інформація на краєзнавчий музей «Історія села Велика Глуша»</dc:title>
  <dc:subject/>
  <dc:creator>user</dc:creator>
  <cp:keywords/>
  <dc:description/>
  <cp:lastModifiedBy>Admin</cp:lastModifiedBy>
  <cp:revision>14</cp:revision>
  <dcterms:created xsi:type="dcterms:W3CDTF">2010-10-27T11:50:00Z</dcterms:created>
  <dcterms:modified xsi:type="dcterms:W3CDTF">2025-02-04T10:19:00Z</dcterms:modified>
</cp:coreProperties>
</file>