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43" w:rsidRPr="00EF5824" w:rsidRDefault="00400843" w:rsidP="000F55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F5824">
        <w:rPr>
          <w:rFonts w:ascii="Times New Roman" w:hAnsi="Times New Roman"/>
          <w:sz w:val="28"/>
          <w:szCs w:val="28"/>
        </w:rPr>
        <w:t>ПРОТОКОЛ №</w:t>
      </w:r>
      <w:r w:rsidR="00E4471C">
        <w:rPr>
          <w:rFonts w:ascii="Times New Roman" w:hAnsi="Times New Roman"/>
          <w:sz w:val="28"/>
          <w:szCs w:val="28"/>
          <w:lang w:val="uk-UA"/>
        </w:rPr>
        <w:t>6</w:t>
      </w:r>
    </w:p>
    <w:p w:rsidR="00400843" w:rsidRPr="00EF5824" w:rsidRDefault="00400843" w:rsidP="000F55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5824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EF5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824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EF58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5824">
        <w:rPr>
          <w:rFonts w:ascii="Times New Roman" w:hAnsi="Times New Roman"/>
          <w:sz w:val="28"/>
          <w:szCs w:val="28"/>
        </w:rPr>
        <w:t>ради</w:t>
      </w:r>
      <w:proofErr w:type="gramEnd"/>
      <w:r w:rsidRPr="00EF5824">
        <w:rPr>
          <w:rFonts w:ascii="Times New Roman" w:hAnsi="Times New Roman"/>
          <w:sz w:val="28"/>
          <w:szCs w:val="28"/>
        </w:rPr>
        <w:t>,</w:t>
      </w:r>
    </w:p>
    <w:p w:rsidR="00400843" w:rsidRPr="00EF5824" w:rsidRDefault="00400843" w:rsidP="000F55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F5824">
        <w:rPr>
          <w:rFonts w:ascii="Times New Roman" w:hAnsi="Times New Roman"/>
          <w:sz w:val="28"/>
          <w:szCs w:val="28"/>
        </w:rPr>
        <w:t>яке</w:t>
      </w:r>
      <w:proofErr w:type="gramEnd"/>
      <w:r w:rsidRPr="00EF5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824">
        <w:rPr>
          <w:rFonts w:ascii="Times New Roman" w:hAnsi="Times New Roman"/>
          <w:sz w:val="28"/>
          <w:szCs w:val="28"/>
        </w:rPr>
        <w:t>відбулося</w:t>
      </w:r>
      <w:proofErr w:type="spellEnd"/>
      <w:r w:rsidRPr="00EF5824">
        <w:rPr>
          <w:rFonts w:ascii="Times New Roman" w:hAnsi="Times New Roman"/>
          <w:sz w:val="28"/>
          <w:szCs w:val="28"/>
        </w:rPr>
        <w:t xml:space="preserve"> </w:t>
      </w:r>
      <w:r w:rsidR="00EF5824" w:rsidRPr="00EF5824">
        <w:rPr>
          <w:rFonts w:ascii="Times New Roman" w:hAnsi="Times New Roman"/>
          <w:sz w:val="28"/>
          <w:szCs w:val="28"/>
          <w:lang w:val="uk-UA"/>
        </w:rPr>
        <w:t>20</w:t>
      </w:r>
      <w:r w:rsidRPr="00EF5824">
        <w:rPr>
          <w:rFonts w:ascii="Times New Roman" w:hAnsi="Times New Roman"/>
          <w:sz w:val="28"/>
          <w:szCs w:val="28"/>
        </w:rPr>
        <w:t xml:space="preserve"> </w:t>
      </w:r>
      <w:r w:rsidR="00EF5824" w:rsidRPr="00EF5824">
        <w:rPr>
          <w:rFonts w:ascii="Times New Roman" w:hAnsi="Times New Roman"/>
          <w:sz w:val="28"/>
          <w:szCs w:val="28"/>
          <w:lang w:val="uk-UA"/>
        </w:rPr>
        <w:t>грудня</w:t>
      </w:r>
      <w:r w:rsidRPr="00EF5824">
        <w:rPr>
          <w:rFonts w:ascii="Times New Roman" w:hAnsi="Times New Roman"/>
          <w:sz w:val="28"/>
          <w:szCs w:val="28"/>
        </w:rPr>
        <w:t xml:space="preserve"> 202</w:t>
      </w:r>
      <w:r w:rsidRPr="00EF5824">
        <w:rPr>
          <w:rFonts w:ascii="Times New Roman" w:hAnsi="Times New Roman"/>
          <w:sz w:val="28"/>
          <w:szCs w:val="28"/>
          <w:lang w:val="uk-UA"/>
        </w:rPr>
        <w:t>4</w:t>
      </w:r>
      <w:r w:rsidRPr="00EF5824">
        <w:rPr>
          <w:rFonts w:ascii="Times New Roman" w:hAnsi="Times New Roman"/>
          <w:sz w:val="28"/>
          <w:szCs w:val="28"/>
        </w:rPr>
        <w:t xml:space="preserve"> р.</w:t>
      </w:r>
    </w:p>
    <w:p w:rsidR="00400843" w:rsidRPr="00EF5824" w:rsidRDefault="00400843" w:rsidP="000F55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F5824">
        <w:rPr>
          <w:rFonts w:ascii="Times New Roman" w:hAnsi="Times New Roman"/>
          <w:sz w:val="28"/>
          <w:szCs w:val="28"/>
        </w:rPr>
        <w:t xml:space="preserve">Голова –  директор  </w:t>
      </w:r>
      <w:proofErr w:type="spellStart"/>
      <w:r w:rsidRPr="00EF5824">
        <w:rPr>
          <w:rFonts w:ascii="Times New Roman" w:hAnsi="Times New Roman"/>
          <w:sz w:val="28"/>
          <w:szCs w:val="28"/>
        </w:rPr>
        <w:t>Любов</w:t>
      </w:r>
      <w:proofErr w:type="spellEnd"/>
      <w:r w:rsidRPr="00EF5824">
        <w:rPr>
          <w:rFonts w:ascii="Times New Roman" w:hAnsi="Times New Roman"/>
          <w:sz w:val="28"/>
          <w:szCs w:val="28"/>
        </w:rPr>
        <w:t xml:space="preserve"> ГУБЧИК</w:t>
      </w:r>
    </w:p>
    <w:p w:rsidR="00400843" w:rsidRPr="00EF5824" w:rsidRDefault="00400843" w:rsidP="000F55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582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EF582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F5824">
        <w:rPr>
          <w:rFonts w:ascii="Times New Roman" w:hAnsi="Times New Roman"/>
          <w:sz w:val="28"/>
          <w:szCs w:val="28"/>
        </w:rPr>
        <w:t>практичний</w:t>
      </w:r>
      <w:proofErr w:type="spellEnd"/>
      <w:r w:rsidRPr="00EF5824">
        <w:rPr>
          <w:rFonts w:ascii="Times New Roman" w:hAnsi="Times New Roman"/>
          <w:sz w:val="28"/>
          <w:szCs w:val="28"/>
        </w:rPr>
        <w:t xml:space="preserve"> психолог Анна ГУЗЕНЮК</w:t>
      </w:r>
    </w:p>
    <w:p w:rsidR="00400843" w:rsidRPr="00EF5824" w:rsidRDefault="00400843" w:rsidP="000F55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5824">
        <w:rPr>
          <w:rFonts w:ascii="Times New Roman" w:hAnsi="Times New Roman"/>
          <w:sz w:val="28"/>
          <w:szCs w:val="28"/>
        </w:rPr>
        <w:t>Відсутні</w:t>
      </w:r>
      <w:proofErr w:type="spellEnd"/>
      <w:r w:rsidRPr="00EF5824">
        <w:rPr>
          <w:rFonts w:ascii="Times New Roman" w:hAnsi="Times New Roman"/>
          <w:sz w:val="28"/>
          <w:szCs w:val="28"/>
        </w:rPr>
        <w:t xml:space="preserve"> –</w:t>
      </w:r>
    </w:p>
    <w:p w:rsidR="00400843" w:rsidRPr="00EF5824" w:rsidRDefault="00400843" w:rsidP="000F55FF">
      <w:pPr>
        <w:pStyle w:val="a3"/>
        <w:keepNext/>
        <w:keepLines/>
        <w:tabs>
          <w:tab w:val="left" w:pos="508"/>
        </w:tabs>
        <w:spacing w:after="0" w:line="36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EF5824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EF5824">
        <w:rPr>
          <w:rFonts w:ascii="Times New Roman" w:hAnsi="Times New Roman"/>
          <w:sz w:val="28"/>
          <w:szCs w:val="28"/>
        </w:rPr>
        <w:t xml:space="preserve"> – </w:t>
      </w:r>
      <w:r w:rsidRPr="00EF5824">
        <w:rPr>
          <w:rFonts w:ascii="Times New Roman" w:hAnsi="Times New Roman"/>
          <w:sz w:val="28"/>
          <w:szCs w:val="28"/>
          <w:lang w:val="uk-UA"/>
        </w:rPr>
        <w:t>32</w:t>
      </w: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0843" w:rsidRPr="000F55FF" w:rsidRDefault="00400843" w:rsidP="000F55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55FF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proofErr w:type="spellStart"/>
      <w:r w:rsidRPr="000F55FF">
        <w:rPr>
          <w:rFonts w:ascii="Times New Roman" w:hAnsi="Times New Roman" w:cs="Times New Roman"/>
          <w:sz w:val="28"/>
          <w:szCs w:val="28"/>
          <w:lang w:val="uk-UA"/>
        </w:rPr>
        <w:t>деннийː</w:t>
      </w:r>
      <w:proofErr w:type="spellEnd"/>
    </w:p>
    <w:p w:rsidR="00400843" w:rsidRPr="003E18B2" w:rsidRDefault="00400843" w:rsidP="003E18B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0F55FF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0F5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F55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5FF">
        <w:rPr>
          <w:rFonts w:ascii="Times New Roman" w:eastAsia="Times New Roman" w:hAnsi="Times New Roman" w:cs="Times New Roman"/>
          <w:color w:val="000000"/>
          <w:sz w:val="28"/>
          <w:szCs w:val="28"/>
        </w:rPr>
        <w:t>ішень</w:t>
      </w:r>
      <w:proofErr w:type="spellEnd"/>
      <w:r w:rsidRPr="000F5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5FF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попередньої</w:t>
      </w:r>
      <w:proofErr w:type="spellEnd"/>
      <w:r w:rsidRPr="000F5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5FF">
        <w:rPr>
          <w:rFonts w:ascii="Times New Roman" w:eastAsia="Times New Roman" w:hAnsi="Times New Roman" w:cs="Times New Roman"/>
          <w:color w:val="000000"/>
          <w:sz w:val="28"/>
          <w:szCs w:val="28"/>
        </w:rPr>
        <w:t>педради</w:t>
      </w:r>
      <w:proofErr w:type="spellEnd"/>
      <w:r w:rsidRPr="000F55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0843" w:rsidRPr="000F55FF" w:rsidRDefault="00400843" w:rsidP="000F55F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>Охорона життя та здоров’я здобувачів освіти та працівників в умовах  воєнного стану</w:t>
      </w:r>
    </w:p>
    <w:p w:rsidR="00400843" w:rsidRPr="000F55FF" w:rsidRDefault="00400843" w:rsidP="000F55F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5FF">
        <w:rPr>
          <w:rFonts w:ascii="Times New Roman" w:hAnsi="Times New Roman"/>
          <w:sz w:val="28"/>
          <w:szCs w:val="28"/>
          <w:lang w:val="uk-UA" w:eastAsia="ru-RU"/>
        </w:rPr>
        <w:t>Про інклюзію: перспективи та виклики</w:t>
      </w:r>
    </w:p>
    <w:p w:rsidR="00400843" w:rsidRPr="000F55FF" w:rsidRDefault="00400843" w:rsidP="000F55FF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5F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Hlk148465114"/>
      <w:r w:rsidRPr="000F55FF">
        <w:rPr>
          <w:rFonts w:ascii="Times New Roman" w:hAnsi="Times New Roman" w:cs="Times New Roman"/>
          <w:sz w:val="28"/>
          <w:szCs w:val="28"/>
          <w:lang w:val="uk-UA"/>
        </w:rPr>
        <w:t>міжпредметну інтеграцію як процес становлення цілісного освітнього процесу.</w:t>
      </w:r>
    </w:p>
    <w:bookmarkEnd w:id="0"/>
    <w:p w:rsidR="000D5CF3" w:rsidRPr="00700476" w:rsidRDefault="000D5CF3" w:rsidP="000D5C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76">
        <w:rPr>
          <w:rFonts w:ascii="Times New Roman" w:hAnsi="Times New Roman" w:cs="Times New Roman"/>
          <w:sz w:val="28"/>
          <w:szCs w:val="28"/>
          <w:lang w:val="uk-UA"/>
        </w:rPr>
        <w:t>Про визнання результатів підвищення кваліфікації педагогічних працівників.</w:t>
      </w:r>
    </w:p>
    <w:p w:rsidR="00400843" w:rsidRPr="000D5CF3" w:rsidRDefault="00400843" w:rsidP="000D5C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400843" w:rsidRPr="000F55FF" w:rsidRDefault="00400843" w:rsidP="00EF5824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400843" w:rsidRPr="000F55FF" w:rsidRDefault="00400843" w:rsidP="000F55F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5FF">
        <w:rPr>
          <w:rFonts w:ascii="Times New Roman" w:hAnsi="Times New Roman"/>
          <w:b/>
          <w:sz w:val="28"/>
          <w:szCs w:val="28"/>
        </w:rPr>
        <w:t>СЛУХАЛИ:</w:t>
      </w:r>
    </w:p>
    <w:p w:rsidR="00400843" w:rsidRPr="000F55FF" w:rsidRDefault="00400843" w:rsidP="000F55F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55FF">
        <w:rPr>
          <w:rFonts w:ascii="Times New Roman" w:hAnsi="Times New Roman"/>
          <w:sz w:val="28"/>
          <w:szCs w:val="28"/>
        </w:rPr>
        <w:t>Любов</w:t>
      </w:r>
      <w:proofErr w:type="spellEnd"/>
      <w:r w:rsidRPr="000F55FF">
        <w:rPr>
          <w:rFonts w:ascii="Times New Roman" w:hAnsi="Times New Roman"/>
          <w:sz w:val="28"/>
          <w:szCs w:val="28"/>
        </w:rPr>
        <w:t xml:space="preserve"> ГУБЧИК, директора </w:t>
      </w:r>
      <w:proofErr w:type="spellStart"/>
      <w:r w:rsidRPr="000F55FF">
        <w:rPr>
          <w:rFonts w:ascii="Times New Roman" w:hAnsi="Times New Roman"/>
          <w:sz w:val="28"/>
          <w:szCs w:val="28"/>
        </w:rPr>
        <w:t>школи</w:t>
      </w:r>
      <w:proofErr w:type="spellEnd"/>
      <w:r w:rsidRPr="000F55FF">
        <w:rPr>
          <w:rFonts w:ascii="Times New Roman" w:hAnsi="Times New Roman"/>
          <w:sz w:val="28"/>
          <w:szCs w:val="28"/>
        </w:rPr>
        <w:t xml:space="preserve">  ЗЗСО «</w:t>
      </w:r>
      <w:proofErr w:type="spellStart"/>
      <w:r w:rsidRPr="000F55FF">
        <w:rPr>
          <w:rFonts w:ascii="Times New Roman" w:hAnsi="Times New Roman"/>
          <w:sz w:val="28"/>
          <w:szCs w:val="28"/>
        </w:rPr>
        <w:t>Великоглушанський</w:t>
      </w:r>
      <w:proofErr w:type="spellEnd"/>
      <w:r w:rsidRPr="000F5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/>
          <w:sz w:val="28"/>
          <w:szCs w:val="28"/>
        </w:rPr>
        <w:t>ліцей</w:t>
      </w:r>
      <w:proofErr w:type="spellEnd"/>
      <w:r w:rsidRPr="000F55FF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0F55FF">
        <w:rPr>
          <w:rFonts w:ascii="Times New Roman" w:hAnsi="Times New Roman"/>
          <w:sz w:val="28"/>
          <w:szCs w:val="28"/>
        </w:rPr>
        <w:t>зазначила</w:t>
      </w:r>
      <w:proofErr w:type="spellEnd"/>
      <w:r w:rsidRPr="000F55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55FF">
        <w:rPr>
          <w:rFonts w:ascii="Times New Roman" w:hAnsi="Times New Roman"/>
          <w:sz w:val="28"/>
          <w:szCs w:val="28"/>
        </w:rPr>
        <w:t>що</w:t>
      </w:r>
      <w:proofErr w:type="spellEnd"/>
      <w:r w:rsidRPr="000F5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/>
          <w:sz w:val="28"/>
          <w:szCs w:val="28"/>
        </w:rPr>
        <w:t>всі</w:t>
      </w:r>
      <w:proofErr w:type="spellEnd"/>
      <w:r w:rsidRPr="000F55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F55FF">
        <w:rPr>
          <w:rFonts w:ascii="Times New Roman" w:hAnsi="Times New Roman"/>
          <w:sz w:val="28"/>
          <w:szCs w:val="28"/>
        </w:rPr>
        <w:t>р</w:t>
      </w:r>
      <w:proofErr w:type="gramEnd"/>
      <w:r w:rsidRPr="000F55FF">
        <w:rPr>
          <w:rFonts w:ascii="Times New Roman" w:hAnsi="Times New Roman"/>
          <w:sz w:val="28"/>
          <w:szCs w:val="28"/>
        </w:rPr>
        <w:t>ішення</w:t>
      </w:r>
      <w:proofErr w:type="spellEnd"/>
      <w:r w:rsidRPr="000F5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/>
          <w:sz w:val="28"/>
          <w:szCs w:val="28"/>
        </w:rPr>
        <w:t>попередньої</w:t>
      </w:r>
      <w:proofErr w:type="spellEnd"/>
      <w:r w:rsidRPr="000F5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0F55FF">
        <w:rPr>
          <w:rFonts w:ascii="Times New Roman" w:hAnsi="Times New Roman"/>
          <w:sz w:val="28"/>
          <w:szCs w:val="28"/>
        </w:rPr>
        <w:t xml:space="preserve"> ради  </w:t>
      </w:r>
      <w:proofErr w:type="spellStart"/>
      <w:r w:rsidRPr="00EF5824">
        <w:rPr>
          <w:rFonts w:ascii="Times New Roman" w:hAnsi="Times New Roman"/>
          <w:sz w:val="28"/>
          <w:szCs w:val="28"/>
        </w:rPr>
        <w:t>від</w:t>
      </w:r>
      <w:proofErr w:type="spellEnd"/>
      <w:r w:rsidRPr="00EF5824">
        <w:rPr>
          <w:rFonts w:ascii="Times New Roman" w:hAnsi="Times New Roman"/>
          <w:sz w:val="28"/>
          <w:szCs w:val="28"/>
        </w:rPr>
        <w:t xml:space="preserve"> </w:t>
      </w:r>
      <w:r w:rsidR="00EF5824" w:rsidRPr="00EF5824">
        <w:rPr>
          <w:rFonts w:ascii="Times New Roman" w:hAnsi="Times New Roman"/>
          <w:sz w:val="28"/>
          <w:szCs w:val="28"/>
          <w:lang w:val="uk-UA"/>
        </w:rPr>
        <w:t>29</w:t>
      </w:r>
      <w:r w:rsidRPr="00EF5824">
        <w:rPr>
          <w:rFonts w:ascii="Times New Roman" w:hAnsi="Times New Roman"/>
          <w:sz w:val="28"/>
          <w:szCs w:val="28"/>
        </w:rPr>
        <w:t>.</w:t>
      </w:r>
      <w:r w:rsidR="00EF5824" w:rsidRPr="00EF5824">
        <w:rPr>
          <w:rFonts w:ascii="Times New Roman" w:hAnsi="Times New Roman"/>
          <w:sz w:val="28"/>
          <w:szCs w:val="28"/>
          <w:lang w:val="uk-UA"/>
        </w:rPr>
        <w:t>11</w:t>
      </w:r>
      <w:r w:rsidRPr="00EF5824">
        <w:rPr>
          <w:rFonts w:ascii="Times New Roman" w:hAnsi="Times New Roman"/>
          <w:sz w:val="28"/>
          <w:szCs w:val="28"/>
        </w:rPr>
        <w:t>.202</w:t>
      </w:r>
      <w:r w:rsidRPr="00EF5824">
        <w:rPr>
          <w:rFonts w:ascii="Times New Roman" w:hAnsi="Times New Roman"/>
          <w:sz w:val="28"/>
          <w:szCs w:val="28"/>
          <w:lang w:val="uk-UA"/>
        </w:rPr>
        <w:t>4</w:t>
      </w:r>
      <w:r w:rsidRPr="00EF5824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0F55FF">
        <w:rPr>
          <w:rFonts w:ascii="Times New Roman" w:hAnsi="Times New Roman"/>
          <w:sz w:val="28"/>
          <w:szCs w:val="28"/>
        </w:rPr>
        <w:t>виконано</w:t>
      </w:r>
      <w:proofErr w:type="spellEnd"/>
      <w:r w:rsidRPr="000F55FF">
        <w:rPr>
          <w:rFonts w:ascii="Times New Roman" w:hAnsi="Times New Roman"/>
          <w:sz w:val="28"/>
          <w:szCs w:val="28"/>
        </w:rPr>
        <w:t>.</w:t>
      </w:r>
    </w:p>
    <w:p w:rsidR="00400843" w:rsidRPr="000F55FF" w:rsidRDefault="00400843" w:rsidP="000F55F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55FF">
        <w:rPr>
          <w:rFonts w:ascii="Times New Roman" w:hAnsi="Times New Roman"/>
          <w:sz w:val="28"/>
          <w:szCs w:val="28"/>
        </w:rPr>
        <w:t>Ухвалили</w:t>
      </w:r>
      <w:proofErr w:type="spellEnd"/>
      <w:r w:rsidRPr="000F55FF">
        <w:rPr>
          <w:rFonts w:ascii="Times New Roman" w:hAnsi="Times New Roman"/>
          <w:sz w:val="28"/>
          <w:szCs w:val="28"/>
        </w:rPr>
        <w:t>:</w:t>
      </w:r>
    </w:p>
    <w:p w:rsidR="00400843" w:rsidRPr="000F55FF" w:rsidRDefault="00400843" w:rsidP="000F55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0F55FF">
        <w:rPr>
          <w:rFonts w:ascii="Times New Roman" w:hAnsi="Times New Roman"/>
          <w:sz w:val="28"/>
          <w:szCs w:val="28"/>
        </w:rPr>
        <w:t>Інформацю</w:t>
      </w:r>
      <w:proofErr w:type="spellEnd"/>
      <w:r w:rsidRPr="000F5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/>
          <w:sz w:val="28"/>
          <w:szCs w:val="28"/>
        </w:rPr>
        <w:t>прийняти</w:t>
      </w:r>
      <w:proofErr w:type="spellEnd"/>
      <w:r w:rsidRPr="000F55F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F55FF">
        <w:rPr>
          <w:rFonts w:ascii="Times New Roman" w:hAnsi="Times New Roman"/>
          <w:sz w:val="28"/>
          <w:szCs w:val="28"/>
        </w:rPr>
        <w:t>відома</w:t>
      </w:r>
      <w:proofErr w:type="spellEnd"/>
      <w:proofErr w:type="gramStart"/>
      <w:r w:rsidRPr="000F55F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843" w:rsidRPr="000F55FF" w:rsidRDefault="00400843" w:rsidP="000F55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F55F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F55FF">
        <w:rPr>
          <w:rFonts w:ascii="Times New Roman" w:hAnsi="Times New Roman"/>
          <w:sz w:val="28"/>
          <w:szCs w:val="28"/>
        </w:rPr>
        <w:t>: ЗА -32</w:t>
      </w:r>
    </w:p>
    <w:p w:rsidR="00400843" w:rsidRPr="000F55FF" w:rsidRDefault="00400843" w:rsidP="000F55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F55F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F55F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F55FF">
        <w:rPr>
          <w:rFonts w:ascii="Times New Roman" w:hAnsi="Times New Roman"/>
          <w:sz w:val="28"/>
          <w:szCs w:val="28"/>
        </w:rPr>
        <w:t>: ПРОТИ- 0</w:t>
      </w:r>
    </w:p>
    <w:p w:rsidR="00400843" w:rsidRPr="000F55FF" w:rsidRDefault="00400843" w:rsidP="000F55FF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0F55FF">
        <w:rPr>
          <w:rFonts w:ascii="Times New Roman" w:hAnsi="Times New Roman"/>
          <w:sz w:val="28"/>
          <w:szCs w:val="28"/>
        </w:rPr>
        <w:t>Утримались</w:t>
      </w:r>
      <w:proofErr w:type="spellEnd"/>
    </w:p>
    <w:p w:rsidR="00400843" w:rsidRPr="000F55FF" w:rsidRDefault="00400843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0843" w:rsidRPr="000F55FF" w:rsidRDefault="00400843" w:rsidP="003E18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55FF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400843" w:rsidRPr="000F55FF" w:rsidRDefault="002E196A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>Любов ГУБЧИК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0843" w:rsidRPr="000F55FF">
        <w:rPr>
          <w:rFonts w:ascii="Times New Roman" w:hAnsi="Times New Roman"/>
          <w:i/>
          <w:sz w:val="28"/>
          <w:szCs w:val="28"/>
          <w:lang w:val="uk-UA"/>
        </w:rPr>
        <w:t>директора закладу освіти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>, яка зазначила, що в умовах масштабного військового вторгнення російської федерації, тривалими ракетно-бомбовими та артилерійськими ударами по цивільній інфраструктурі, у тому числі й закладах освіти, найголовнішим завданням у  навчальному році є забезпечення безпеки працівників та здобувачів освіти.</w:t>
      </w:r>
    </w:p>
    <w:p w:rsidR="00400843" w:rsidRPr="000F55FF" w:rsidRDefault="00346B61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i/>
          <w:sz w:val="28"/>
          <w:szCs w:val="28"/>
          <w:lang w:val="uk-UA"/>
        </w:rPr>
        <w:t>Лесю ПАСІК</w:t>
      </w:r>
      <w:r w:rsidR="00400843" w:rsidRPr="000F55FF">
        <w:rPr>
          <w:rFonts w:ascii="Times New Roman" w:hAnsi="Times New Roman"/>
          <w:i/>
          <w:sz w:val="28"/>
          <w:szCs w:val="28"/>
          <w:lang w:val="uk-UA"/>
        </w:rPr>
        <w:t>, вчителя основ здоров’я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, з доповіддю про охорону життя та зміцнення здоров’я здобувачів освіти та працівників в умовах  воєнного стану. У 2023-2024 навчальному році заклади освіти в Україні організовують освітній процес згідно з вимогами Головного державного санітарного лікаря та рекомендаціями Міністерства освіти та науки України. </w:t>
      </w:r>
      <w:r w:rsidRPr="000F55FF">
        <w:rPr>
          <w:rFonts w:ascii="Times New Roman" w:hAnsi="Times New Roman"/>
          <w:i/>
          <w:sz w:val="28"/>
          <w:szCs w:val="28"/>
          <w:lang w:val="uk-UA"/>
        </w:rPr>
        <w:t xml:space="preserve">Леся ПАСІК 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 представила ряд заходів, які дозволяють підтримувати здоров’я дітей та їх імунітет. А саме – достатній сон, раціональне харчування, достатня кількість води, чисте повітря та безпечна кімната, дотримання правил особистої гігієни, обмеження малоактивних видів діяльності, достатня рухова активність, соціальні контакти. </w:t>
      </w:r>
    </w:p>
    <w:p w:rsidR="00400843" w:rsidRPr="000F55FF" w:rsidRDefault="00400843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00843" w:rsidRPr="000F55FF" w:rsidRDefault="00400843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55FF">
        <w:rPr>
          <w:rFonts w:ascii="Times New Roman" w:hAnsi="Times New Roman"/>
          <w:b/>
          <w:color w:val="000000"/>
          <w:sz w:val="28"/>
          <w:szCs w:val="28"/>
          <w:lang w:val="uk-UA"/>
        </w:rPr>
        <w:t>ВИСТУПИЛИ:</w:t>
      </w:r>
    </w:p>
    <w:p w:rsidR="00400843" w:rsidRPr="000F55FF" w:rsidRDefault="002E196A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>Валентина Бондар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0843" w:rsidRPr="000F55FF">
        <w:rPr>
          <w:rFonts w:ascii="Times New Roman" w:hAnsi="Times New Roman"/>
          <w:i/>
          <w:sz w:val="28"/>
          <w:szCs w:val="28"/>
          <w:lang w:val="uk-UA"/>
        </w:rPr>
        <w:t>сестра медична закладу освіти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>, яка доповнила, що захист здоров’я учнів, вчителів та персоналу закладу освіти базується на таких загальних принципах:</w:t>
      </w:r>
    </w:p>
    <w:p w:rsidR="00400843" w:rsidRPr="000F55FF" w:rsidRDefault="00400843" w:rsidP="000F55F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 xml:space="preserve">Хворі учні, вчителі та інший персонал не повинні відвідувати заклад освіти. </w:t>
      </w:r>
    </w:p>
    <w:p w:rsidR="00400843" w:rsidRPr="000F55FF" w:rsidRDefault="00400843" w:rsidP="000F55F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 xml:space="preserve">Заклад освіти має забезпечити регулярне миття рук водою з милом і щоденну дезінфекцію поверхонь. </w:t>
      </w:r>
    </w:p>
    <w:p w:rsidR="00400843" w:rsidRPr="000F55FF" w:rsidRDefault="00400843" w:rsidP="000F55F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 xml:space="preserve">Заклад освіти має забезпечити постачання якісної води, каналізацію та правильне поводження з відходами. </w:t>
      </w:r>
    </w:p>
    <w:p w:rsidR="00400843" w:rsidRPr="000F55FF" w:rsidRDefault="00400843" w:rsidP="000F55F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lastRenderedPageBreak/>
        <w:t xml:space="preserve">Заклад освіти має сприяти соціальній дистанції для уповільнення поширення особливо заразних хвороб, у тому числі обмежувати скупчення людей. </w:t>
      </w:r>
    </w:p>
    <w:p w:rsidR="00400843" w:rsidRPr="000F55FF" w:rsidRDefault="00400843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843" w:rsidRPr="000F55FF" w:rsidRDefault="00400843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55FF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 xml:space="preserve">8.1. Систематично, у терміни визначені законодавством, слід проводити навчання/інструктажі з охорони праці, безпеки життєдіяльності, безпечного виконання робіт, пожежної, техногенної безпеки, правил безпечної поведінки в умовах надзвичайних ситуацій, з питань надання </w:t>
      </w:r>
      <w:proofErr w:type="spellStart"/>
      <w:r w:rsidRPr="000F55FF">
        <w:rPr>
          <w:rFonts w:ascii="Times New Roman" w:hAnsi="Times New Roman"/>
          <w:sz w:val="28"/>
          <w:szCs w:val="28"/>
          <w:lang w:val="uk-UA"/>
        </w:rPr>
        <w:t>домедичної</w:t>
      </w:r>
      <w:proofErr w:type="spellEnd"/>
      <w:r w:rsidRPr="000F55FF">
        <w:rPr>
          <w:rFonts w:ascii="Times New Roman" w:hAnsi="Times New Roman"/>
          <w:sz w:val="28"/>
          <w:szCs w:val="28"/>
          <w:lang w:val="uk-UA"/>
        </w:rPr>
        <w:t xml:space="preserve"> допомоги, реагування на випадки травмування або погіршення самопочуття здобувачів освіти та працівників під час освітнього процесу. До проведення навчань/інструктажів доцільно залучати фахівців відповідних служб (охорони праці, надзвичайних ситуацій, медичної тощо).</w:t>
      </w: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 xml:space="preserve">8.2. В закладі освіти продовжити дотримання всіх проти епідеміологічних заходів. Постійно нагадувати учням та батькам про необхідність індивідуального захисту та особистої відповідальності. </w:t>
      </w:r>
      <w:proofErr w:type="spellStart"/>
      <w:r w:rsidRPr="000F55FF">
        <w:rPr>
          <w:rFonts w:ascii="Times New Roman" w:hAnsi="Times New Roman"/>
          <w:sz w:val="28"/>
          <w:szCs w:val="28"/>
          <w:lang w:val="uk-UA"/>
        </w:rPr>
        <w:t>Пропагандувати</w:t>
      </w:r>
      <w:proofErr w:type="spellEnd"/>
      <w:r w:rsidRPr="000F55FF">
        <w:rPr>
          <w:rFonts w:ascii="Times New Roman" w:hAnsi="Times New Roman"/>
          <w:sz w:val="28"/>
          <w:szCs w:val="28"/>
          <w:lang w:val="uk-UA"/>
        </w:rPr>
        <w:t xml:space="preserve"> і дотримуватись режиму миття рук, провітрювання приміщень, соціальної дистанції.</w:t>
      </w:r>
    </w:p>
    <w:p w:rsidR="00400843" w:rsidRPr="000F55FF" w:rsidRDefault="00400843" w:rsidP="000F55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F55F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F55FF">
        <w:rPr>
          <w:rFonts w:ascii="Times New Roman" w:hAnsi="Times New Roman"/>
          <w:sz w:val="28"/>
          <w:szCs w:val="28"/>
        </w:rPr>
        <w:t>: ЗА -32</w:t>
      </w:r>
    </w:p>
    <w:p w:rsidR="00400843" w:rsidRPr="000F55FF" w:rsidRDefault="00400843" w:rsidP="000F55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F55F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F55F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F55FF">
        <w:rPr>
          <w:rFonts w:ascii="Times New Roman" w:hAnsi="Times New Roman"/>
          <w:sz w:val="28"/>
          <w:szCs w:val="28"/>
        </w:rPr>
        <w:t>: ПРОТИ- 0</w:t>
      </w:r>
    </w:p>
    <w:p w:rsidR="00400843" w:rsidRPr="000F55FF" w:rsidRDefault="00400843" w:rsidP="000F55FF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0F55FF">
        <w:rPr>
          <w:rFonts w:ascii="Times New Roman" w:hAnsi="Times New Roman"/>
          <w:sz w:val="28"/>
          <w:szCs w:val="28"/>
        </w:rPr>
        <w:t>Утримались</w:t>
      </w:r>
      <w:proofErr w:type="spellEnd"/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843" w:rsidRPr="000F55FF" w:rsidRDefault="00400843" w:rsidP="003E18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55FF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400843" w:rsidRPr="000F55FF" w:rsidRDefault="00EF5824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Наталію ІВАНЮК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0843" w:rsidRPr="000F55FF">
        <w:rPr>
          <w:rFonts w:ascii="Times New Roman" w:hAnsi="Times New Roman"/>
          <w:i/>
          <w:sz w:val="28"/>
          <w:szCs w:val="28"/>
          <w:lang w:val="uk-UA"/>
        </w:rPr>
        <w:t>заступника директора з НВР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>, яка наголосила, що в закладі освіти</w:t>
      </w:r>
      <w:r w:rsidR="002E196A" w:rsidRPr="000F55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 організовується навчання для дітей з особливими ос</w:t>
      </w:r>
      <w:r w:rsidR="002E196A" w:rsidRPr="000F55FF">
        <w:rPr>
          <w:rFonts w:ascii="Times New Roman" w:hAnsi="Times New Roman"/>
          <w:sz w:val="28"/>
          <w:szCs w:val="28"/>
          <w:lang w:val="uk-UA"/>
        </w:rPr>
        <w:t>вітніми потребами. Навколо таких дітей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 повинна працювати команда спеціалістів, а саме: адміністрація навчаль</w:t>
      </w:r>
      <w:r w:rsidR="002E196A" w:rsidRPr="000F55FF">
        <w:rPr>
          <w:rFonts w:ascii="Times New Roman" w:hAnsi="Times New Roman"/>
          <w:sz w:val="28"/>
          <w:szCs w:val="28"/>
          <w:lang w:val="uk-UA"/>
        </w:rPr>
        <w:t>ного закладу, практичний психолог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00843" w:rsidRPr="000F55FF">
        <w:rPr>
          <w:rFonts w:ascii="Times New Roman" w:hAnsi="Times New Roman"/>
          <w:sz w:val="28"/>
          <w:szCs w:val="28"/>
          <w:lang w:val="uk-UA"/>
        </w:rPr>
        <w:t>вчителі-предметники</w:t>
      </w:r>
      <w:proofErr w:type="spellEnd"/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, асистенти вчителя або дитини, медичні працівники та ін.. Вона довела до відома, що значну роль в роботі відіграє інклюзивно-ресурсний центр. Дуже важливим є складання індивідуальної програми розвитку 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lastRenderedPageBreak/>
        <w:t xml:space="preserve">дитини. Також існує проблема підвищення кваліфікації вчителів та асистентів. </w:t>
      </w:r>
      <w:r>
        <w:rPr>
          <w:rFonts w:ascii="Times New Roman" w:hAnsi="Times New Roman"/>
          <w:i/>
          <w:sz w:val="28"/>
          <w:szCs w:val="28"/>
          <w:lang w:val="uk-UA"/>
        </w:rPr>
        <w:t>Любов ГУБЧИК</w:t>
      </w:r>
      <w:r w:rsidR="002E196A" w:rsidRPr="000F55F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>наголосила на тому, що роль асистента вчителя допомагати вчителю в першу чергу, а не дитині.</w:t>
      </w:r>
    </w:p>
    <w:p w:rsidR="00400843" w:rsidRPr="000F55FF" w:rsidRDefault="00400843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0843" w:rsidRPr="000F55FF" w:rsidRDefault="00400843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55FF">
        <w:rPr>
          <w:rFonts w:ascii="Times New Roman" w:hAnsi="Times New Roman"/>
          <w:b/>
          <w:color w:val="000000"/>
          <w:sz w:val="28"/>
          <w:szCs w:val="28"/>
          <w:lang w:val="uk-UA"/>
        </w:rPr>
        <w:t>ВИСТУПИЛИ:</w:t>
      </w:r>
    </w:p>
    <w:p w:rsidR="00400843" w:rsidRPr="000F55FF" w:rsidRDefault="00346B61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>Тетяна ДЕНИСЮК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0843" w:rsidRPr="000F55FF">
        <w:rPr>
          <w:rFonts w:ascii="Times New Roman" w:hAnsi="Times New Roman"/>
          <w:i/>
          <w:sz w:val="28"/>
          <w:szCs w:val="28"/>
          <w:lang w:val="uk-UA"/>
        </w:rPr>
        <w:t xml:space="preserve">асистент вчителя </w:t>
      </w:r>
      <w:r w:rsidRPr="000F55FF">
        <w:rPr>
          <w:rFonts w:ascii="Times New Roman" w:hAnsi="Times New Roman"/>
          <w:i/>
          <w:sz w:val="28"/>
          <w:szCs w:val="28"/>
          <w:lang w:val="uk-UA"/>
        </w:rPr>
        <w:t>6</w:t>
      </w:r>
      <w:r w:rsidR="00400843" w:rsidRPr="000F55FF">
        <w:rPr>
          <w:rFonts w:ascii="Times New Roman" w:hAnsi="Times New Roman"/>
          <w:i/>
          <w:sz w:val="28"/>
          <w:szCs w:val="28"/>
          <w:lang w:val="uk-UA"/>
        </w:rPr>
        <w:t xml:space="preserve"> класу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, яка нагадала присутнім, що основне завдання інклюзії – це соціалізація дитини з ООП.  За спостереженням асистента вчителя є позитивні зміни в емоційному стані </w:t>
      </w:r>
      <w:proofErr w:type="spellStart"/>
      <w:r w:rsidR="00E25FDF" w:rsidRPr="000F55FF">
        <w:rPr>
          <w:rFonts w:ascii="Times New Roman" w:hAnsi="Times New Roman"/>
          <w:i/>
          <w:sz w:val="28"/>
          <w:szCs w:val="28"/>
          <w:lang w:val="uk-UA"/>
        </w:rPr>
        <w:t>Яцик</w:t>
      </w:r>
      <w:proofErr w:type="spellEnd"/>
      <w:r w:rsidR="00E25FDF" w:rsidRPr="000F55FF">
        <w:rPr>
          <w:rFonts w:ascii="Times New Roman" w:hAnsi="Times New Roman"/>
          <w:i/>
          <w:sz w:val="28"/>
          <w:szCs w:val="28"/>
          <w:lang w:val="uk-UA"/>
        </w:rPr>
        <w:t xml:space="preserve"> Катерина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, учениця </w:t>
      </w:r>
      <w:r w:rsidR="00E25FDF" w:rsidRPr="000F55FF">
        <w:rPr>
          <w:rFonts w:ascii="Times New Roman" w:hAnsi="Times New Roman"/>
          <w:sz w:val="28"/>
          <w:szCs w:val="28"/>
          <w:lang w:val="uk-UA"/>
        </w:rPr>
        <w:t xml:space="preserve">6 класу 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>менше збуджується, стала більш спокійною, вдалося переконати ученицю у необхідності виконання індивідуальних завдань, учениця виявляє бажання працювати біля дошки. На практиці виявилось нелегко працювати за спеціальними програмами. Асистент працює в тісному контакті з мамою учениці, а також наголосила, що дівчинка стала більш самостійною вдома, її залучають до виконання домашніх обов’язків, простих справ.</w:t>
      </w:r>
    </w:p>
    <w:p w:rsidR="00400843" w:rsidRPr="000F55FF" w:rsidRDefault="00E25FDF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>Тетяна ДЕНИСЮК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0843" w:rsidRPr="000F55FF">
        <w:rPr>
          <w:rFonts w:ascii="Times New Roman" w:hAnsi="Times New Roman"/>
          <w:i/>
          <w:sz w:val="28"/>
          <w:szCs w:val="28"/>
          <w:lang w:val="uk-UA"/>
        </w:rPr>
        <w:t xml:space="preserve">асистент вчителя </w:t>
      </w:r>
      <w:r w:rsidR="000F55FF" w:rsidRPr="000F55FF">
        <w:rPr>
          <w:rFonts w:ascii="Times New Roman" w:hAnsi="Times New Roman"/>
          <w:i/>
          <w:sz w:val="28"/>
          <w:szCs w:val="28"/>
          <w:lang w:val="uk-UA"/>
        </w:rPr>
        <w:t>6</w:t>
      </w:r>
      <w:r w:rsidR="00400843" w:rsidRPr="000F55FF">
        <w:rPr>
          <w:rFonts w:ascii="Times New Roman" w:hAnsi="Times New Roman"/>
          <w:i/>
          <w:sz w:val="28"/>
          <w:szCs w:val="28"/>
          <w:lang w:val="uk-UA"/>
        </w:rPr>
        <w:t xml:space="preserve"> класу</w:t>
      </w:r>
      <w:r w:rsidR="00400843" w:rsidRPr="000F55FF">
        <w:rPr>
          <w:rFonts w:ascii="Times New Roman" w:hAnsi="Times New Roman"/>
          <w:sz w:val="28"/>
          <w:szCs w:val="28"/>
          <w:lang w:val="uk-UA"/>
        </w:rPr>
        <w:t>, яка розповіла про методи і прийоми роботи, які вона використовує  при роботі з учнями класу, та з дитиною з особливими освітніми потребами зокрема. Серед них асистент вчителя ві</w:t>
      </w:r>
      <w:r w:rsidR="000F55FF" w:rsidRPr="000F55FF">
        <w:rPr>
          <w:rFonts w:ascii="Times New Roman" w:hAnsi="Times New Roman"/>
          <w:sz w:val="28"/>
          <w:szCs w:val="28"/>
          <w:lang w:val="uk-UA"/>
        </w:rPr>
        <w:t xml:space="preserve">дмітила </w:t>
      </w:r>
      <w:proofErr w:type="spellStart"/>
      <w:r w:rsidR="000F55FF" w:rsidRPr="000F55FF">
        <w:rPr>
          <w:rFonts w:ascii="Times New Roman" w:hAnsi="Times New Roman"/>
          <w:sz w:val="28"/>
          <w:szCs w:val="28"/>
          <w:lang w:val="uk-UA"/>
        </w:rPr>
        <w:t>казкотерапію</w:t>
      </w:r>
      <w:proofErr w:type="spellEnd"/>
      <w:r w:rsidR="00400843" w:rsidRPr="000F55FF">
        <w:rPr>
          <w:rFonts w:ascii="Times New Roman" w:hAnsi="Times New Roman"/>
          <w:sz w:val="28"/>
          <w:szCs w:val="28"/>
          <w:lang w:val="uk-UA"/>
        </w:rPr>
        <w:t xml:space="preserve">. Також вона наголосила, що важко працювати за спеціальними програмами, не завжди можна адаптувати матеріал для дитини з ООП; відмітила, що учениця краще працює, коли їй увесь час приділяє увагу або вчитель, або асистент.  </w:t>
      </w:r>
    </w:p>
    <w:p w:rsidR="00400843" w:rsidRPr="000F55FF" w:rsidRDefault="00400843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0843" w:rsidRPr="000F55FF" w:rsidRDefault="00400843" w:rsidP="000F55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55FF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 xml:space="preserve">9.1. Адміністрації удосконалювати умови організації інклюзивного простору, працювати над створенням необхідного навчально-методичного забезпечення щодо впровадження інклюзивної освіти. </w:t>
      </w:r>
    </w:p>
    <w:p w:rsidR="00400843" w:rsidRPr="000F55FF" w:rsidRDefault="00400843" w:rsidP="000F55F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 xml:space="preserve">Адміністрації, класним керівникам, асистентам учителя своєчасно забезпечувати батьків дітей з ООП різноманітними джерелами доступу до інформації про інклюзивну освіту, використовуючи й </w:t>
      </w:r>
      <w:proofErr w:type="spellStart"/>
      <w:r w:rsidRPr="000F55FF">
        <w:rPr>
          <w:rFonts w:ascii="Times New Roman" w:hAnsi="Times New Roman"/>
          <w:sz w:val="28"/>
          <w:szCs w:val="28"/>
          <w:lang w:val="uk-UA"/>
        </w:rPr>
        <w:t>інтернет-</w:t>
      </w:r>
      <w:r w:rsidRPr="000F55FF">
        <w:rPr>
          <w:rFonts w:ascii="Times New Roman" w:hAnsi="Times New Roman"/>
          <w:sz w:val="28"/>
          <w:szCs w:val="28"/>
          <w:lang w:val="uk-UA"/>
        </w:rPr>
        <w:lastRenderedPageBreak/>
        <w:t>простір</w:t>
      </w:r>
      <w:proofErr w:type="spellEnd"/>
      <w:r w:rsidRPr="000F55FF">
        <w:rPr>
          <w:rFonts w:ascii="Times New Roman" w:hAnsi="Times New Roman"/>
          <w:sz w:val="28"/>
          <w:szCs w:val="28"/>
          <w:lang w:val="uk-UA"/>
        </w:rPr>
        <w:t xml:space="preserve">; організовувати просвітницьку роботу з тими батьками, які не ознайомлені з роботою навчально-реабілітаційних центрів; залучати батьків до складання індивідуальних навчальних планів учнів з ООП. </w:t>
      </w:r>
    </w:p>
    <w:p w:rsidR="00400843" w:rsidRPr="000F55FF" w:rsidRDefault="00400843" w:rsidP="000F55F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 xml:space="preserve">Класним керівникам та асистентам учителів сприяти формуванню толерантного ставлення однокласників та учнів інших класів до дітей з ООП та підвищувати загальну культуру спілкування.  Залучати до роботи з дітьми практичного психолога. </w:t>
      </w:r>
    </w:p>
    <w:p w:rsidR="00400843" w:rsidRPr="000F55FF" w:rsidRDefault="00400843" w:rsidP="000F55F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 xml:space="preserve">Всім вчителям постійно створювати передумови та умови для впровадження розвитку інклюзивної освіти в школі на високому рівні.  </w:t>
      </w:r>
    </w:p>
    <w:p w:rsidR="00400843" w:rsidRPr="000F55FF" w:rsidRDefault="00400843" w:rsidP="000F55F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 xml:space="preserve">Асистентам вчителя працюючи з учнями, дотримуючись посадової інструкції асистента вчителя,  інформувати вчителя класу та батьків про досягнення учня. </w:t>
      </w:r>
    </w:p>
    <w:p w:rsidR="00400843" w:rsidRPr="000F55FF" w:rsidRDefault="00400843" w:rsidP="000F55F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 xml:space="preserve">Всім вчителям, класним керівникам та асистенту вчителя сприяти створенню позитивного мікроклімату в колективі, проведення заходів, спрямованих на профілактику стигматизації і дискримінації у шкільному оточенні, формувати дружнє та неупереджене ставлення до дитини з особливими освітніми потребами. Виявляти дітей, у яких виникають труднощі у навчанні, спілкуванні та взаємодії з оточуючими; визначати причини цих труднощів; при потребі, скерувати до відповідних фахівців з метою встановлення причин та надання допомоги. Виявляти причини соціального неблагополуччя або затримки розумового розвитку дитини шляхом спостережень, аналізу навчальної документації, проведення консиліумів з вчителями. Проводити спостереження за дитиною з метою вивчення її індивідуальних особливостей, схильностей, інтересів та потреб. Здійснювати системний кваліфікований психолого-педагогічний супровід дітей, які перебувають на інклюзивному навчанні, та дітей з особливими потребами. </w:t>
      </w:r>
    </w:p>
    <w:p w:rsidR="00400843" w:rsidRPr="000F55FF" w:rsidRDefault="00400843" w:rsidP="000F55F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t xml:space="preserve">Удосконалювати професійну майстерність вчителя шляхом самоосвіти, ознайомлення з сучасними педагогічними підходами і методиками, які застосовуються в інклюзивних класах. </w:t>
      </w: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55FF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</w:p>
    <w:p w:rsidR="00400843" w:rsidRPr="000F55FF" w:rsidRDefault="00400843" w:rsidP="000F55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F55F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F55FF">
        <w:rPr>
          <w:rFonts w:ascii="Times New Roman" w:hAnsi="Times New Roman"/>
          <w:sz w:val="28"/>
          <w:szCs w:val="28"/>
        </w:rPr>
        <w:t>: ЗА -32</w:t>
      </w:r>
    </w:p>
    <w:p w:rsidR="00400843" w:rsidRPr="000F55FF" w:rsidRDefault="00400843" w:rsidP="000F55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F55F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F55F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F55FF">
        <w:rPr>
          <w:rFonts w:ascii="Times New Roman" w:hAnsi="Times New Roman"/>
          <w:sz w:val="28"/>
          <w:szCs w:val="28"/>
        </w:rPr>
        <w:t>: ПРОТИ- 0</w:t>
      </w:r>
    </w:p>
    <w:p w:rsidR="00400843" w:rsidRPr="000F55FF" w:rsidRDefault="00400843" w:rsidP="000F55FF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0F55FF">
        <w:rPr>
          <w:rFonts w:ascii="Times New Roman" w:hAnsi="Times New Roman"/>
          <w:sz w:val="28"/>
          <w:szCs w:val="28"/>
        </w:rPr>
        <w:t>Утримались</w:t>
      </w:r>
      <w:proofErr w:type="spellEnd"/>
    </w:p>
    <w:p w:rsidR="00400843" w:rsidRPr="000F55FF" w:rsidRDefault="00400843" w:rsidP="003E18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55F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400843" w:rsidRPr="000F55FF" w:rsidRDefault="000F55FF" w:rsidP="000F55F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55FF">
        <w:rPr>
          <w:rFonts w:ascii="Times New Roman" w:hAnsi="Times New Roman" w:cs="Times New Roman"/>
          <w:bCs/>
          <w:sz w:val="28"/>
          <w:szCs w:val="28"/>
          <w:lang w:val="uk-UA"/>
        </w:rPr>
        <w:t>Наталію ІВАНЮК</w:t>
      </w:r>
      <w:r w:rsidR="00400843" w:rsidRPr="000F55FF">
        <w:rPr>
          <w:rFonts w:ascii="Times New Roman" w:hAnsi="Times New Roman" w:cs="Times New Roman"/>
          <w:bCs/>
          <w:sz w:val="28"/>
          <w:szCs w:val="28"/>
          <w:lang w:val="uk-UA"/>
        </w:rPr>
        <w:t>, заступника дирек</w:t>
      </w:r>
      <w:r w:rsidRPr="000F55FF">
        <w:rPr>
          <w:rFonts w:ascii="Times New Roman" w:hAnsi="Times New Roman" w:cs="Times New Roman"/>
          <w:bCs/>
          <w:sz w:val="28"/>
          <w:szCs w:val="28"/>
          <w:lang w:val="uk-UA"/>
        </w:rPr>
        <w:t>тора з НР</w:t>
      </w:r>
      <w:r w:rsidR="00400843" w:rsidRPr="000F55FF">
        <w:rPr>
          <w:rFonts w:ascii="Times New Roman" w:hAnsi="Times New Roman" w:cs="Times New Roman"/>
          <w:bCs/>
          <w:sz w:val="28"/>
          <w:szCs w:val="28"/>
          <w:lang w:val="uk-UA"/>
        </w:rPr>
        <w:t>, про міжпредметну інтеграцію як процес становлення цілісного освітнього процесу.</w:t>
      </w:r>
    </w:p>
    <w:p w:rsidR="00400843" w:rsidRPr="000F55FF" w:rsidRDefault="00400843" w:rsidP="000F55F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спрямовувати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викладацьку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маленького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0F55F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F55FF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орієнтуючись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реалізуються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сукупністю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розширювати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поглиблювати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навколишній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5F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F55FF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образне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загальнонавчальних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0F55F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F55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бажаного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результату.</w:t>
      </w:r>
    </w:p>
    <w:p w:rsidR="00400843" w:rsidRPr="000F55FF" w:rsidRDefault="00400843" w:rsidP="000F55F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Здійснюючи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спиратися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традиційну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перевірені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практикою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, а й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5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55FF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. Зараз особливо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гостро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проблема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резервів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5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55FF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привели до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5FF">
        <w:rPr>
          <w:rFonts w:ascii="Times New Roman" w:hAnsi="Times New Roman" w:cs="Times New Roman"/>
          <w:sz w:val="28"/>
          <w:szCs w:val="28"/>
        </w:rPr>
        <w:t>методичного</w:t>
      </w:r>
      <w:proofErr w:type="gramEnd"/>
      <w:r w:rsidRPr="000F55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інтегрованого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>.</w:t>
      </w: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>Інтегровані уроки – це уроки, які розробляться вчителями на міжпредметній основі. Їх метою є «створення передумов для різнобічного розгляду учнями певного об’єкта, поняття, явища, формування системного мислення, збудження уяви, позитивного емоційного ставлення до пізнання» (О. Савченко).</w:t>
      </w: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Міжпредметні зв’язки та інтеграція змісту – це різні дидактичні поняття. Міжпредметні зв’язки передбачають короткочасне та фрагментарне перенесення інформації з одного предмета на інший. Як правило, вони короткотривалі в часі. Інтеграція змісту на уроці забезпечує вищий рівень узагальнення і систематизації інформації, що сприяє розумінню виучуваного матеріалу.</w:t>
      </w: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>Найдоцільніше проводити інтегровані уроки з метою узагальнення і систематизації знань учнів в рамках вивчення принципово важливої програмової теми (тип уроку – узагальнення і систематизації знань). Однак, як показує практика, їх вибір обумовлений метою та завданнями вчителя, тому інтеграція змісту можлива і на уроках комбінованих, засвоєння нових знань, засвоєння вмінь і навичок, застосування знань, вмінь і навичок (за класифікацією типів уроків В. Онищука).</w:t>
      </w: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>Інтегровані уроки можуть бути не тільки традиційні за формою організації і проведення, але й нетрадиційні (уроки-подорожі, уроки-казки тощо). Враховуючи вікові особливості молодших школярів, останні практикуються частіше. Тому в умовах предметно орієнтованого типу навчання, інтегровані уроки часто класифікують як нетрадиційні.</w:t>
      </w: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Технологічний інтегрований урок вибудовується за логікою традиційного, бо має такі </w:t>
      </w:r>
      <w:proofErr w:type="spellStart"/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>макроетапи</w:t>
      </w:r>
      <w:proofErr w:type="spellEnd"/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: актуалізація опорних знань, вивчення нового матеріалу та закріплення. Включення етапу </w:t>
      </w:r>
      <w:proofErr w:type="spellStart"/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>цілепокладання</w:t>
      </w:r>
      <w:proofErr w:type="spellEnd"/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підвищує його розвивальний потенціал, забезпечує розвиток суб’єктності школяра. Якщо учень залучається до визначення очікуваних результатів уроку, конкретних </w:t>
      </w:r>
      <w:proofErr w:type="spellStart"/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>особистісно</w:t>
      </w:r>
      <w:proofErr w:type="spellEnd"/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значущих завдань, то він буде суб’єктом навчальної діяльності, його пізнавальна активність зростатиме.</w:t>
      </w: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Специфіка інтегрованих уроків полягає в тому, що на етапі вивчення навчального матеріалу інформація структурується у смисловий (змістовий) блок. Він передбачає наявність таких </w:t>
      </w:r>
      <w:proofErr w:type="spellStart"/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>однотипнихелементів</w:t>
      </w:r>
      <w:proofErr w:type="spellEnd"/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: проблема, тема, сюжет, подія тощо, </w:t>
      </w:r>
      <w:proofErr w:type="spellStart"/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>об’єднанихспільною</w:t>
      </w:r>
      <w:proofErr w:type="spellEnd"/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метою в рамках теми уроку. </w:t>
      </w:r>
      <w:proofErr w:type="spellStart"/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Смисловийблок</w:t>
      </w:r>
      <w:proofErr w:type="spellEnd"/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забезпечує змістову і структурну цілісність інтегрованого уроку, що вигідно вирізняє його від бінарного навчального заняття.</w:t>
      </w: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>Бінарні уроки – це різновид інтегрованих. Їх відмінність полягає у тому, що інформація з різних навчальних предметів подається окремими блоками. Як правило, їх об’єднує навчальна тема. Такі уроки часто проводяться із залученням асистента. Його роль можуть виконувати батьки учнів, учителі музики, образотворчого мистецтва тощо.</w:t>
      </w:r>
    </w:p>
    <w:p w:rsidR="00400843" w:rsidRPr="000F55FF" w:rsidRDefault="00400843" w:rsidP="000F55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> Закріпленню навчального матеріалу передує розкриття основних домінантах уроку. Їхню роль виконують конкретні навчальні, виховні, розвивальні завдання, поставлені вчителем до вивчення смислового блоку. Завершуючи роботу з інформацією міжпредметного характеру, звертають увагу на те, як вона сприяла розумінню нового матеріалу з основного предмета.</w:t>
      </w:r>
    </w:p>
    <w:p w:rsidR="00400843" w:rsidRPr="007001A6" w:rsidRDefault="00400843" w:rsidP="007001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F55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Плануючи проведення інтегрованих уроків, доцільно завчасно проаналізувати навчальні програми, зіставити матеріал різних навчальних предметів, визначити близькі за змістом теми, вибрати принципово важливу тему. </w:t>
      </w:r>
    </w:p>
    <w:p w:rsidR="00400843" w:rsidRPr="000F55FF" w:rsidRDefault="00400843" w:rsidP="000F55F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1A6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Pr="000F55F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00843" w:rsidRPr="000F55FF" w:rsidRDefault="00400843" w:rsidP="000F55FF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5FF">
        <w:rPr>
          <w:rFonts w:ascii="Times New Roman" w:hAnsi="Times New Roman" w:cs="Times New Roman"/>
          <w:sz w:val="28"/>
          <w:szCs w:val="28"/>
          <w:lang w:val="uk-UA"/>
        </w:rPr>
        <w:t>Дану інформацію прийняти до відома.</w:t>
      </w:r>
    </w:p>
    <w:p w:rsidR="00400843" w:rsidRPr="007001A6" w:rsidRDefault="00400843" w:rsidP="007001A6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5FF">
        <w:rPr>
          <w:rFonts w:ascii="Times New Roman" w:hAnsi="Times New Roman" w:cs="Times New Roman"/>
          <w:sz w:val="28"/>
          <w:szCs w:val="28"/>
          <w:lang w:val="uk-UA"/>
        </w:rPr>
        <w:t xml:space="preserve">Вчителям початкових класів та вчителям – </w:t>
      </w:r>
      <w:proofErr w:type="spellStart"/>
      <w:r w:rsidRPr="000F55FF">
        <w:rPr>
          <w:rFonts w:ascii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0F5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55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завчасно передбачити місце інтегрованого уроку в системі уроків за календарно-тематичним плануванням, узгодивши з іншими формами організації навчального процесу.</w:t>
      </w:r>
    </w:p>
    <w:p w:rsidR="000F55FF" w:rsidRPr="000F55FF" w:rsidRDefault="000F55FF" w:rsidP="000F55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F55F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F55FF">
        <w:rPr>
          <w:rFonts w:ascii="Times New Roman" w:hAnsi="Times New Roman"/>
          <w:sz w:val="28"/>
          <w:szCs w:val="28"/>
        </w:rPr>
        <w:t>: ЗА -32</w:t>
      </w:r>
    </w:p>
    <w:p w:rsidR="000F55FF" w:rsidRPr="000F55FF" w:rsidRDefault="000F55FF" w:rsidP="000F55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F55F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F55F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F55FF">
        <w:rPr>
          <w:rFonts w:ascii="Times New Roman" w:hAnsi="Times New Roman"/>
          <w:sz w:val="28"/>
          <w:szCs w:val="28"/>
        </w:rPr>
        <w:t>: ПРОТИ- 0</w:t>
      </w:r>
    </w:p>
    <w:p w:rsidR="000F55FF" w:rsidRPr="000F55FF" w:rsidRDefault="000F55FF" w:rsidP="000F55FF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0F55FF">
        <w:rPr>
          <w:rFonts w:ascii="Times New Roman" w:hAnsi="Times New Roman"/>
          <w:sz w:val="28"/>
          <w:szCs w:val="28"/>
        </w:rPr>
        <w:t>Утримались</w:t>
      </w:r>
      <w:proofErr w:type="spellEnd"/>
    </w:p>
    <w:p w:rsidR="00D056BC" w:rsidRPr="007001A6" w:rsidRDefault="00D056BC" w:rsidP="007001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D056BC">
        <w:rPr>
          <w:rFonts w:ascii="Times New Roman" w:hAnsi="Times New Roman"/>
          <w:b/>
          <w:sz w:val="28"/>
          <w:szCs w:val="28"/>
        </w:rPr>
        <w:t>СЛУХАЛИ:</w:t>
      </w:r>
    </w:p>
    <w:p w:rsidR="00D056BC" w:rsidRPr="007001A6" w:rsidRDefault="00D056BC" w:rsidP="007001A6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B06F89">
        <w:rPr>
          <w:rFonts w:ascii="Times New Roman" w:hAnsi="Times New Roman"/>
          <w:sz w:val="28"/>
          <w:szCs w:val="28"/>
        </w:rPr>
        <w:t>Любов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ГУБЧИК, директора </w:t>
      </w:r>
      <w:proofErr w:type="spellStart"/>
      <w:r w:rsidRPr="00B06F89">
        <w:rPr>
          <w:rFonts w:ascii="Times New Roman" w:hAnsi="Times New Roman"/>
          <w:sz w:val="28"/>
          <w:szCs w:val="28"/>
        </w:rPr>
        <w:t>школи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B06F89">
        <w:rPr>
          <w:rFonts w:ascii="Times New Roman" w:hAnsi="Times New Roman"/>
          <w:sz w:val="28"/>
          <w:szCs w:val="28"/>
        </w:rPr>
        <w:t>проаналізувала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B06F89">
        <w:rPr>
          <w:rFonts w:ascii="Times New Roman" w:hAnsi="Times New Roman"/>
          <w:sz w:val="28"/>
          <w:szCs w:val="28"/>
        </w:rPr>
        <w:t>педколективу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з </w:t>
      </w:r>
      <w:proofErr w:type="spellStart"/>
      <w:proofErr w:type="gramStart"/>
      <w:r w:rsidRPr="00B06F89">
        <w:rPr>
          <w:rFonts w:ascii="Times New Roman" w:hAnsi="Times New Roman"/>
          <w:sz w:val="28"/>
          <w:szCs w:val="28"/>
        </w:rPr>
        <w:t>п</w:t>
      </w:r>
      <w:proofErr w:type="gramEnd"/>
      <w:r w:rsidRPr="00B06F89">
        <w:rPr>
          <w:rFonts w:ascii="Times New Roman" w:hAnsi="Times New Roman"/>
          <w:sz w:val="28"/>
          <w:szCs w:val="28"/>
        </w:rPr>
        <w:t>ідвищення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F89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на онлайн курсах, шляхом </w:t>
      </w:r>
      <w:proofErr w:type="spellStart"/>
      <w:r w:rsidRPr="00B06F89">
        <w:rPr>
          <w:rFonts w:ascii="Times New Roman" w:hAnsi="Times New Roman"/>
          <w:sz w:val="28"/>
          <w:szCs w:val="28"/>
        </w:rPr>
        <w:t>участі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06F89">
        <w:rPr>
          <w:rFonts w:ascii="Times New Roman" w:hAnsi="Times New Roman"/>
          <w:sz w:val="28"/>
          <w:szCs w:val="28"/>
        </w:rPr>
        <w:t>вебінарах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6F89">
        <w:rPr>
          <w:rFonts w:ascii="Times New Roman" w:hAnsi="Times New Roman"/>
          <w:sz w:val="28"/>
          <w:szCs w:val="28"/>
        </w:rPr>
        <w:t>конференціях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B06F8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F89">
        <w:rPr>
          <w:rFonts w:ascii="Times New Roman" w:hAnsi="Times New Roman"/>
          <w:sz w:val="28"/>
          <w:szCs w:val="28"/>
        </w:rPr>
        <w:t>педрадою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  <w:r w:rsidRPr="00477143">
        <w:rPr>
          <w:rFonts w:ascii="Times New Roman" w:hAnsi="Times New Roman"/>
          <w:sz w:val="28"/>
          <w:szCs w:val="28"/>
        </w:rPr>
        <w:t xml:space="preserve">подано </w:t>
      </w:r>
      <w:r w:rsidR="00477143">
        <w:rPr>
          <w:rFonts w:ascii="Times New Roman" w:hAnsi="Times New Roman"/>
          <w:sz w:val="28"/>
          <w:szCs w:val="28"/>
          <w:lang w:val="uk-UA"/>
        </w:rPr>
        <w:t>3</w:t>
      </w:r>
      <w:r w:rsidRPr="00477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7143">
        <w:rPr>
          <w:rFonts w:ascii="Times New Roman" w:hAnsi="Times New Roman"/>
          <w:sz w:val="28"/>
          <w:szCs w:val="28"/>
        </w:rPr>
        <w:t>клопотаня</w:t>
      </w:r>
      <w:proofErr w:type="spellEnd"/>
      <w:r w:rsidRPr="00477143">
        <w:rPr>
          <w:rFonts w:ascii="Times New Roman" w:hAnsi="Times New Roman"/>
          <w:sz w:val="28"/>
          <w:szCs w:val="28"/>
        </w:rPr>
        <w:t xml:space="preserve"> </w:t>
      </w:r>
      <w:r w:rsidRPr="00B06F89">
        <w:rPr>
          <w:rFonts w:ascii="Times New Roman" w:hAnsi="Times New Roman"/>
          <w:sz w:val="28"/>
          <w:szCs w:val="28"/>
        </w:rPr>
        <w:t xml:space="preserve">та </w:t>
      </w:r>
      <w:proofErr w:type="spellStart"/>
      <w:proofErr w:type="gramStart"/>
      <w:r w:rsidRPr="00B06F89"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 w:rsidRPr="00B06F89">
        <w:rPr>
          <w:rFonts w:ascii="Times New Roman" w:hAnsi="Times New Roman"/>
          <w:sz w:val="28"/>
          <w:szCs w:val="28"/>
        </w:rPr>
        <w:t>ідтверджуючі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F89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06F89">
        <w:rPr>
          <w:rFonts w:ascii="Times New Roman" w:hAnsi="Times New Roman"/>
          <w:sz w:val="28"/>
          <w:szCs w:val="28"/>
        </w:rPr>
        <w:t>сертифікати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06F89">
        <w:rPr>
          <w:rFonts w:ascii="Times New Roman" w:hAnsi="Times New Roman"/>
          <w:sz w:val="28"/>
          <w:szCs w:val="28"/>
        </w:rPr>
        <w:t>щодо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F89">
        <w:rPr>
          <w:rFonts w:ascii="Times New Roman" w:hAnsi="Times New Roman"/>
          <w:sz w:val="28"/>
          <w:szCs w:val="28"/>
        </w:rPr>
        <w:t>зарахування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F89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F89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</w:p>
    <w:p w:rsidR="00D056BC" w:rsidRPr="00003336" w:rsidRDefault="00D056BC" w:rsidP="00D056B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B06F89">
        <w:rPr>
          <w:rFonts w:ascii="Times New Roman" w:hAnsi="Times New Roman"/>
          <w:b/>
          <w:sz w:val="28"/>
          <w:szCs w:val="28"/>
        </w:rPr>
        <w:t>ВИСТУПИЛИ:</w:t>
      </w:r>
    </w:p>
    <w:p w:rsidR="00D056BC" w:rsidRPr="00D056BC" w:rsidRDefault="00D056BC" w:rsidP="00D056B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03336">
        <w:rPr>
          <w:rFonts w:ascii="Times New Roman" w:hAnsi="Times New Roman"/>
          <w:sz w:val="28"/>
          <w:szCs w:val="28"/>
          <w:lang w:val="uk-UA"/>
        </w:rPr>
        <w:t xml:space="preserve">Наталія ІВАНЮК, заступник директора ознайомила членів педради з клопотаннями </w:t>
      </w:r>
      <w:proofErr w:type="spellStart"/>
      <w:r w:rsidRPr="00003336">
        <w:rPr>
          <w:rFonts w:ascii="Times New Roman" w:hAnsi="Times New Roman"/>
          <w:sz w:val="28"/>
          <w:szCs w:val="28"/>
          <w:lang w:val="uk-UA"/>
        </w:rPr>
        <w:t>педпрацівників</w:t>
      </w:r>
      <w:proofErr w:type="spellEnd"/>
      <w:r w:rsidRPr="00003336">
        <w:rPr>
          <w:rFonts w:ascii="Times New Roman" w:hAnsi="Times New Roman"/>
          <w:sz w:val="28"/>
          <w:szCs w:val="28"/>
          <w:lang w:val="uk-UA"/>
        </w:rPr>
        <w:t xml:space="preserve"> про визнання підвищення кваліфікації. </w:t>
      </w:r>
      <w:r w:rsidRPr="00D056BC">
        <w:rPr>
          <w:rFonts w:ascii="Times New Roman" w:hAnsi="Times New Roman"/>
          <w:sz w:val="28"/>
          <w:szCs w:val="28"/>
          <w:lang w:val="uk-UA"/>
        </w:rPr>
        <w:t>Запропонувала заслухати педагогічних працівників щодо якості виконання програми підвищення кваліфікації, результатів підвищення кваліфікації.</w:t>
      </w:r>
    </w:p>
    <w:p w:rsidR="00D056BC" w:rsidRPr="007001A6" w:rsidRDefault="00D056BC" w:rsidP="007001A6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6F89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B06F89">
        <w:rPr>
          <w:rFonts w:ascii="Times New Roman" w:hAnsi="Times New Roman"/>
          <w:sz w:val="28"/>
          <w:szCs w:val="28"/>
        </w:rPr>
        <w:t>школи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06F89">
        <w:rPr>
          <w:rFonts w:ascii="Times New Roman" w:hAnsi="Times New Roman"/>
          <w:sz w:val="28"/>
          <w:szCs w:val="28"/>
        </w:rPr>
        <w:t>запропонувала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F89">
        <w:rPr>
          <w:rFonts w:ascii="Times New Roman" w:hAnsi="Times New Roman"/>
          <w:sz w:val="28"/>
          <w:szCs w:val="28"/>
        </w:rPr>
        <w:t>визнати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F89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06F89">
        <w:rPr>
          <w:rFonts w:ascii="Times New Roman" w:hAnsi="Times New Roman"/>
          <w:sz w:val="28"/>
          <w:szCs w:val="28"/>
        </w:rPr>
        <w:t>п</w:t>
      </w:r>
      <w:proofErr w:type="gramEnd"/>
      <w:r w:rsidRPr="00B06F89">
        <w:rPr>
          <w:rFonts w:ascii="Times New Roman" w:hAnsi="Times New Roman"/>
          <w:sz w:val="28"/>
          <w:szCs w:val="28"/>
        </w:rPr>
        <w:t>ідвищення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F89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F89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F89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06F89">
        <w:rPr>
          <w:rFonts w:ascii="Times New Roman" w:hAnsi="Times New Roman"/>
          <w:sz w:val="28"/>
          <w:szCs w:val="28"/>
        </w:rPr>
        <w:t xml:space="preserve"> за 2024. р.</w:t>
      </w:r>
    </w:p>
    <w:p w:rsidR="00D056BC" w:rsidRPr="00003336" w:rsidRDefault="00D056BC" w:rsidP="00D056BC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B06F89">
        <w:rPr>
          <w:rFonts w:ascii="Times New Roman" w:hAnsi="Times New Roman"/>
          <w:b/>
          <w:sz w:val="28"/>
          <w:szCs w:val="28"/>
        </w:rPr>
        <w:t>УХВАЛИЛИ:</w:t>
      </w:r>
    </w:p>
    <w:p w:rsidR="00D056BC" w:rsidRPr="00003336" w:rsidRDefault="00D056BC" w:rsidP="00D056BC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03336">
        <w:rPr>
          <w:rFonts w:ascii="Times New Roman" w:hAnsi="Times New Roman"/>
          <w:sz w:val="28"/>
          <w:szCs w:val="28"/>
          <w:lang w:val="uk-UA"/>
        </w:rPr>
        <w:t>1.Визнати результати підвищення кваліфікації, яке вчителі проходили   на он-лайн заходах відповідно поданих клопотань та на підставі звітів про проходження кваліфікації та документів, що засвідчують проходження підвищення кваліфікації:</w:t>
      </w:r>
    </w:p>
    <w:p w:rsidR="00D056BC" w:rsidRPr="00003336" w:rsidRDefault="00D056BC" w:rsidP="00D056BC">
      <w:pPr>
        <w:jc w:val="both"/>
        <w:textAlignment w:val="baseline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851"/>
        <w:gridCol w:w="1966"/>
        <w:gridCol w:w="1303"/>
        <w:gridCol w:w="1356"/>
        <w:gridCol w:w="1460"/>
      </w:tblGrid>
      <w:tr w:rsidR="00D056BC" w:rsidRPr="00E90065" w:rsidTr="00FE3C04">
        <w:trPr>
          <w:trHeight w:val="118"/>
        </w:trPr>
        <w:tc>
          <w:tcPr>
            <w:tcW w:w="645" w:type="dxa"/>
            <w:shd w:val="clear" w:color="auto" w:fill="auto"/>
          </w:tcPr>
          <w:p w:rsidR="00D056BC" w:rsidRPr="00E90065" w:rsidRDefault="00D056BC" w:rsidP="00FE3C04">
            <w:pPr>
              <w:jc w:val="center"/>
              <w:rPr>
                <w:rFonts w:ascii="Times New Roman" w:hAnsi="Times New Roman"/>
                <w:b/>
              </w:rPr>
            </w:pPr>
            <w:r w:rsidRPr="00E90065">
              <w:rPr>
                <w:rFonts w:ascii="Times New Roman" w:hAnsi="Times New Roman"/>
                <w:b/>
              </w:rPr>
              <w:t>№ з/</w:t>
            </w:r>
            <w:proofErr w:type="gramStart"/>
            <w:r w:rsidRPr="00E90065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2928" w:type="dxa"/>
            <w:shd w:val="clear" w:color="auto" w:fill="auto"/>
          </w:tcPr>
          <w:p w:rsidR="00D056BC" w:rsidRPr="00E90065" w:rsidRDefault="00D056BC" w:rsidP="00FE3C04">
            <w:pPr>
              <w:jc w:val="center"/>
              <w:rPr>
                <w:rFonts w:ascii="Times New Roman" w:hAnsi="Times New Roman"/>
                <w:b/>
              </w:rPr>
            </w:pPr>
            <w:r w:rsidRPr="00E90065">
              <w:rPr>
                <w:rFonts w:ascii="Times New Roman" w:hAnsi="Times New Roman"/>
                <w:b/>
              </w:rPr>
              <w:t>Тема (</w:t>
            </w:r>
            <w:proofErr w:type="spellStart"/>
            <w:r w:rsidRPr="00E90065">
              <w:rPr>
                <w:rFonts w:ascii="Times New Roman" w:hAnsi="Times New Roman"/>
                <w:b/>
              </w:rPr>
              <w:t>напрям</w:t>
            </w:r>
            <w:proofErr w:type="spellEnd"/>
            <w:r w:rsidRPr="00E9006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90065">
              <w:rPr>
                <w:rFonts w:ascii="Times New Roman" w:hAnsi="Times New Roman"/>
                <w:b/>
              </w:rPr>
              <w:t>найменування</w:t>
            </w:r>
            <w:proofErr w:type="spellEnd"/>
            <w:r w:rsidRPr="00E9006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:rsidR="00D056BC" w:rsidRPr="00E90065" w:rsidRDefault="00D056BC" w:rsidP="00FE3C0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90065">
              <w:rPr>
                <w:rFonts w:ascii="Times New Roman" w:hAnsi="Times New Roman"/>
                <w:b/>
              </w:rPr>
              <w:t>Суб’єкт</w:t>
            </w:r>
            <w:proofErr w:type="spellEnd"/>
            <w:r w:rsidRPr="00E900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E90065">
              <w:rPr>
                <w:rFonts w:ascii="Times New Roman" w:hAnsi="Times New Roman"/>
                <w:b/>
              </w:rPr>
              <w:t>п</w:t>
            </w:r>
            <w:proofErr w:type="gramEnd"/>
            <w:r w:rsidRPr="00E90065">
              <w:rPr>
                <w:rFonts w:ascii="Times New Roman" w:hAnsi="Times New Roman"/>
                <w:b/>
              </w:rPr>
              <w:t>ідвищення</w:t>
            </w:r>
            <w:proofErr w:type="spellEnd"/>
            <w:r w:rsidRPr="00E900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90065">
              <w:rPr>
                <w:rFonts w:ascii="Times New Roman" w:hAnsi="Times New Roman"/>
                <w:b/>
              </w:rPr>
              <w:t>кваліфікації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D056BC" w:rsidRPr="00E90065" w:rsidRDefault="00D056BC" w:rsidP="00FE3C0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90065">
              <w:rPr>
                <w:rFonts w:ascii="Times New Roman" w:hAnsi="Times New Roman"/>
                <w:b/>
              </w:rPr>
              <w:t>Кількість</w:t>
            </w:r>
            <w:proofErr w:type="spellEnd"/>
            <w:r w:rsidRPr="00E90065">
              <w:rPr>
                <w:rFonts w:ascii="Times New Roman" w:hAnsi="Times New Roman"/>
                <w:b/>
              </w:rPr>
              <w:t xml:space="preserve"> годин</w:t>
            </w:r>
          </w:p>
        </w:tc>
        <w:tc>
          <w:tcPr>
            <w:tcW w:w="1362" w:type="dxa"/>
            <w:shd w:val="clear" w:color="auto" w:fill="auto"/>
          </w:tcPr>
          <w:p w:rsidR="00D056BC" w:rsidRPr="00E90065" w:rsidRDefault="00D056BC" w:rsidP="00FE3C04">
            <w:pPr>
              <w:jc w:val="center"/>
              <w:rPr>
                <w:rFonts w:ascii="Times New Roman" w:hAnsi="Times New Roman"/>
                <w:b/>
              </w:rPr>
            </w:pPr>
            <w:r w:rsidRPr="00E90065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E90065">
              <w:rPr>
                <w:rFonts w:ascii="Times New Roman" w:hAnsi="Times New Roman"/>
                <w:b/>
              </w:rPr>
              <w:t>видачі</w:t>
            </w:r>
            <w:proofErr w:type="spellEnd"/>
            <w:r w:rsidRPr="00E90065">
              <w:rPr>
                <w:rFonts w:ascii="Times New Roman" w:hAnsi="Times New Roman"/>
                <w:b/>
              </w:rPr>
              <w:t xml:space="preserve"> документа</w:t>
            </w:r>
          </w:p>
        </w:tc>
        <w:tc>
          <w:tcPr>
            <w:tcW w:w="1477" w:type="dxa"/>
            <w:shd w:val="clear" w:color="auto" w:fill="auto"/>
          </w:tcPr>
          <w:p w:rsidR="00D056BC" w:rsidRPr="00E90065" w:rsidRDefault="00D056BC" w:rsidP="00FE3C0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90065">
              <w:rPr>
                <w:rFonts w:ascii="Times New Roman" w:hAnsi="Times New Roman"/>
                <w:b/>
              </w:rPr>
              <w:t>Пр</w:t>
            </w:r>
            <w:proofErr w:type="gramEnd"/>
            <w:r w:rsidRPr="00E90065">
              <w:rPr>
                <w:rFonts w:ascii="Times New Roman" w:hAnsi="Times New Roman"/>
                <w:b/>
              </w:rPr>
              <w:t>ізвище</w:t>
            </w:r>
            <w:proofErr w:type="spellEnd"/>
            <w:r w:rsidRPr="00E90065">
              <w:rPr>
                <w:rFonts w:ascii="Times New Roman" w:hAnsi="Times New Roman"/>
                <w:b/>
              </w:rPr>
              <w:t xml:space="preserve"> та </w:t>
            </w:r>
            <w:proofErr w:type="spellStart"/>
            <w:r w:rsidRPr="00E90065">
              <w:rPr>
                <w:rFonts w:ascii="Times New Roman" w:hAnsi="Times New Roman"/>
                <w:b/>
              </w:rPr>
              <w:t>ініціали</w:t>
            </w:r>
            <w:proofErr w:type="spellEnd"/>
            <w:r w:rsidRPr="00E900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90065">
              <w:rPr>
                <w:rFonts w:ascii="Times New Roman" w:hAnsi="Times New Roman"/>
                <w:b/>
              </w:rPr>
              <w:t>вчителя</w:t>
            </w:r>
            <w:proofErr w:type="spellEnd"/>
          </w:p>
        </w:tc>
      </w:tr>
      <w:tr w:rsidR="00D056BC" w:rsidRPr="00E90065" w:rsidTr="00FE3C04">
        <w:tc>
          <w:tcPr>
            <w:tcW w:w="645" w:type="dxa"/>
            <w:shd w:val="clear" w:color="auto" w:fill="auto"/>
          </w:tcPr>
          <w:p w:rsidR="00D056BC" w:rsidRPr="00E90065" w:rsidRDefault="00D056BC" w:rsidP="00FE3C0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28" w:type="dxa"/>
            <w:shd w:val="clear" w:color="auto" w:fill="auto"/>
          </w:tcPr>
          <w:p w:rsidR="00D056BC" w:rsidRPr="00477143" w:rsidRDefault="00477143" w:rsidP="00477143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Цифрограм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для вчителів</w:t>
            </w:r>
          </w:p>
        </w:tc>
        <w:tc>
          <w:tcPr>
            <w:tcW w:w="1848" w:type="dxa"/>
            <w:shd w:val="clear" w:color="auto" w:fill="auto"/>
          </w:tcPr>
          <w:p w:rsidR="00D056BC" w:rsidRPr="00477143" w:rsidRDefault="00477143" w:rsidP="00FE3C0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ДІЯ Освіта</w:t>
            </w:r>
          </w:p>
        </w:tc>
        <w:tc>
          <w:tcPr>
            <w:tcW w:w="1311" w:type="dxa"/>
            <w:shd w:val="clear" w:color="auto" w:fill="auto"/>
          </w:tcPr>
          <w:p w:rsidR="00D056BC" w:rsidRPr="00477143" w:rsidRDefault="00477143" w:rsidP="00FE3C0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Високий С1</w:t>
            </w:r>
          </w:p>
        </w:tc>
        <w:tc>
          <w:tcPr>
            <w:tcW w:w="1362" w:type="dxa"/>
            <w:shd w:val="clear" w:color="auto" w:fill="auto"/>
          </w:tcPr>
          <w:p w:rsidR="00D056BC" w:rsidRPr="00477143" w:rsidRDefault="00477143" w:rsidP="00FE3C0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77" w:type="dxa"/>
            <w:shd w:val="clear" w:color="auto" w:fill="auto"/>
          </w:tcPr>
          <w:p w:rsidR="00D056BC" w:rsidRPr="00E90065" w:rsidRDefault="00477143" w:rsidP="00FE3C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Таранович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</w:t>
            </w:r>
            <w:r w:rsidR="00D056BC" w:rsidRPr="00E90065">
              <w:rPr>
                <w:rFonts w:ascii="Times New Roman" w:hAnsi="Times New Roman"/>
              </w:rPr>
              <w:t>.</w:t>
            </w:r>
          </w:p>
        </w:tc>
      </w:tr>
      <w:tr w:rsidR="00D056BC" w:rsidRPr="00E90065" w:rsidTr="00FE3C04">
        <w:tc>
          <w:tcPr>
            <w:tcW w:w="645" w:type="dxa"/>
            <w:shd w:val="clear" w:color="auto" w:fill="auto"/>
          </w:tcPr>
          <w:p w:rsidR="00D056BC" w:rsidRPr="00E90065" w:rsidRDefault="00D056BC" w:rsidP="00FE3C0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28" w:type="dxa"/>
            <w:shd w:val="clear" w:color="auto" w:fill="auto"/>
          </w:tcPr>
          <w:p w:rsidR="00D056BC" w:rsidRPr="00477143" w:rsidRDefault="00477143" w:rsidP="004771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«Учителі в курсі</w:t>
            </w:r>
            <w:r w:rsidR="00700476">
              <w:rPr>
                <w:rFonts w:ascii="Times New Roman" w:hAnsi="Times New Roman"/>
                <w:lang w:val="uk-UA"/>
              </w:rPr>
              <w:t>: базовий курс з розвитку цифрових навичок освітян»</w:t>
            </w:r>
          </w:p>
        </w:tc>
        <w:tc>
          <w:tcPr>
            <w:tcW w:w="1848" w:type="dxa"/>
            <w:shd w:val="clear" w:color="auto" w:fill="auto"/>
          </w:tcPr>
          <w:p w:rsidR="00D056BC" w:rsidRPr="00477143" w:rsidRDefault="00477143" w:rsidP="00FE3C0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«ЕДЮКЕЙШНАЛ ЕРА»</w:t>
            </w:r>
          </w:p>
        </w:tc>
        <w:tc>
          <w:tcPr>
            <w:tcW w:w="1311" w:type="dxa"/>
            <w:shd w:val="clear" w:color="auto" w:fill="auto"/>
          </w:tcPr>
          <w:p w:rsidR="00D056BC" w:rsidRPr="00E90065" w:rsidRDefault="00D056BC" w:rsidP="00FE3C04">
            <w:pPr>
              <w:jc w:val="center"/>
              <w:rPr>
                <w:rFonts w:ascii="Times New Roman" w:hAnsi="Times New Roman"/>
              </w:rPr>
            </w:pPr>
            <w:r w:rsidRPr="00E90065">
              <w:rPr>
                <w:rFonts w:ascii="Times New Roman" w:hAnsi="Times New Roman"/>
              </w:rPr>
              <w:t>30</w:t>
            </w:r>
          </w:p>
        </w:tc>
        <w:tc>
          <w:tcPr>
            <w:tcW w:w="1362" w:type="dxa"/>
            <w:shd w:val="clear" w:color="auto" w:fill="auto"/>
          </w:tcPr>
          <w:p w:rsidR="00D056BC" w:rsidRPr="00E90065" w:rsidRDefault="00477143" w:rsidP="00FE3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uk-UA"/>
              </w:rPr>
              <w:t>10</w:t>
            </w:r>
            <w:r w:rsidR="00D056BC" w:rsidRPr="00E90065">
              <w:rPr>
                <w:rFonts w:ascii="Times New Roman" w:hAnsi="Times New Roman"/>
              </w:rPr>
              <w:t>.2024</w:t>
            </w:r>
          </w:p>
        </w:tc>
        <w:tc>
          <w:tcPr>
            <w:tcW w:w="1477" w:type="dxa"/>
            <w:shd w:val="clear" w:color="auto" w:fill="auto"/>
          </w:tcPr>
          <w:p w:rsidR="00D056BC" w:rsidRPr="00E90065" w:rsidRDefault="00477143" w:rsidP="00FE3C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Таранович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</w:t>
            </w:r>
            <w:r w:rsidR="00D056BC" w:rsidRPr="00E90065">
              <w:rPr>
                <w:rFonts w:ascii="Times New Roman" w:hAnsi="Times New Roman"/>
              </w:rPr>
              <w:t>.</w:t>
            </w:r>
          </w:p>
        </w:tc>
      </w:tr>
      <w:tr w:rsidR="00477143" w:rsidRPr="00E90065" w:rsidTr="00FE3C04">
        <w:tc>
          <w:tcPr>
            <w:tcW w:w="645" w:type="dxa"/>
            <w:shd w:val="clear" w:color="auto" w:fill="auto"/>
          </w:tcPr>
          <w:p w:rsidR="00477143" w:rsidRDefault="00477143" w:rsidP="00FE3C0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2928" w:type="dxa"/>
            <w:shd w:val="clear" w:color="auto" w:fill="auto"/>
          </w:tcPr>
          <w:p w:rsidR="00477143" w:rsidRPr="00700476" w:rsidRDefault="00700476" w:rsidP="00FE3C0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Школа для всіх</w:t>
            </w:r>
          </w:p>
        </w:tc>
        <w:tc>
          <w:tcPr>
            <w:tcW w:w="1848" w:type="dxa"/>
            <w:shd w:val="clear" w:color="auto" w:fill="auto"/>
          </w:tcPr>
          <w:p w:rsidR="00477143" w:rsidRPr="00700476" w:rsidRDefault="00700476" w:rsidP="00FE3C0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EDERA</w:t>
            </w:r>
          </w:p>
        </w:tc>
        <w:tc>
          <w:tcPr>
            <w:tcW w:w="1311" w:type="dxa"/>
            <w:shd w:val="clear" w:color="auto" w:fill="auto"/>
          </w:tcPr>
          <w:p w:rsidR="00477143" w:rsidRPr="00700476" w:rsidRDefault="00700476" w:rsidP="00FE3C0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362" w:type="dxa"/>
            <w:shd w:val="clear" w:color="auto" w:fill="auto"/>
          </w:tcPr>
          <w:p w:rsidR="00477143" w:rsidRPr="00700476" w:rsidRDefault="00700476" w:rsidP="00FE3C0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11.12.2024</w:t>
            </w:r>
          </w:p>
        </w:tc>
        <w:tc>
          <w:tcPr>
            <w:tcW w:w="1477" w:type="dxa"/>
            <w:shd w:val="clear" w:color="auto" w:fill="auto"/>
          </w:tcPr>
          <w:p w:rsidR="00477143" w:rsidRDefault="00700476" w:rsidP="00FE3C0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Таранович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</w:t>
            </w:r>
            <w:r w:rsidRPr="00E90065">
              <w:rPr>
                <w:rFonts w:ascii="Times New Roman" w:hAnsi="Times New Roman"/>
              </w:rPr>
              <w:t>.</w:t>
            </w:r>
          </w:p>
        </w:tc>
      </w:tr>
    </w:tbl>
    <w:p w:rsidR="000F55FF" w:rsidRDefault="000F55FF" w:rsidP="00D056B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00476" w:rsidRPr="000F55FF" w:rsidRDefault="00700476" w:rsidP="0070047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F55F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F55FF">
        <w:rPr>
          <w:rFonts w:ascii="Times New Roman" w:hAnsi="Times New Roman"/>
          <w:sz w:val="28"/>
          <w:szCs w:val="28"/>
        </w:rPr>
        <w:t>: ЗА -32</w:t>
      </w:r>
    </w:p>
    <w:p w:rsidR="00700476" w:rsidRPr="000F55FF" w:rsidRDefault="00700476" w:rsidP="0070047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F55F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F55F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F55FF">
        <w:rPr>
          <w:rFonts w:ascii="Times New Roman" w:hAnsi="Times New Roman"/>
          <w:sz w:val="28"/>
          <w:szCs w:val="28"/>
        </w:rPr>
        <w:t>: ПРОТИ- 0</w:t>
      </w:r>
    </w:p>
    <w:p w:rsidR="00D056BC" w:rsidRDefault="00700476" w:rsidP="007001A6">
      <w:pPr>
        <w:spacing w:after="0" w:line="360" w:lineRule="auto"/>
        <w:ind w:firstLine="709"/>
        <w:jc w:val="right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F55FF">
        <w:rPr>
          <w:rFonts w:ascii="Times New Roman" w:hAnsi="Times New Roman"/>
          <w:sz w:val="28"/>
          <w:szCs w:val="28"/>
        </w:rPr>
        <w:t>Утримались</w:t>
      </w:r>
      <w:proofErr w:type="spellEnd"/>
    </w:p>
    <w:p w:rsidR="007001A6" w:rsidRDefault="007001A6" w:rsidP="007001A6">
      <w:pPr>
        <w:spacing w:after="0" w:line="360" w:lineRule="auto"/>
        <w:ind w:firstLine="709"/>
        <w:jc w:val="right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7001A6" w:rsidRPr="007001A6" w:rsidRDefault="007001A6" w:rsidP="007001A6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1" w:name="_GoBack"/>
      <w:bookmarkEnd w:id="1"/>
    </w:p>
    <w:p w:rsidR="00D056BC" w:rsidRDefault="00D056BC" w:rsidP="00D056B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056BC" w:rsidRPr="00E90065" w:rsidRDefault="00D056BC" w:rsidP="00D056BC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90065">
        <w:rPr>
          <w:rFonts w:ascii="Times New Roman" w:hAnsi="Times New Roman"/>
          <w:sz w:val="28"/>
          <w:szCs w:val="28"/>
          <w:shd w:val="clear" w:color="auto" w:fill="FFFFFF"/>
        </w:rPr>
        <w:t xml:space="preserve">Голова </w:t>
      </w:r>
      <w:proofErr w:type="spellStart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педагогічної</w:t>
      </w:r>
      <w:proofErr w:type="spellEnd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ради</w:t>
      </w:r>
      <w:proofErr w:type="gramEnd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___________________</w:t>
      </w:r>
    </w:p>
    <w:p w:rsidR="00D056BC" w:rsidRPr="00940AF6" w:rsidRDefault="00D056BC" w:rsidP="00D056BC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Секретар</w:t>
      </w:r>
      <w:proofErr w:type="spellEnd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педагогічної</w:t>
      </w:r>
      <w:proofErr w:type="spellEnd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ради</w:t>
      </w:r>
      <w:proofErr w:type="gramEnd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_________________</w:t>
      </w:r>
    </w:p>
    <w:p w:rsidR="00D056BC" w:rsidRPr="000F55FF" w:rsidRDefault="00D056BC" w:rsidP="00D056B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sectPr w:rsidR="00D056BC" w:rsidRPr="000F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658"/>
    <w:multiLevelType w:val="hybridMultilevel"/>
    <w:tmpl w:val="443E8374"/>
    <w:lvl w:ilvl="0" w:tplc="73F63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24605"/>
    <w:multiLevelType w:val="hybridMultilevel"/>
    <w:tmpl w:val="6CDA6C6E"/>
    <w:lvl w:ilvl="0" w:tplc="F2F67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E937FE"/>
    <w:multiLevelType w:val="hybridMultilevel"/>
    <w:tmpl w:val="EB5E0DDA"/>
    <w:lvl w:ilvl="0" w:tplc="73B209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40528F"/>
    <w:multiLevelType w:val="multilevel"/>
    <w:tmpl w:val="11461E9A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E9631B8"/>
    <w:multiLevelType w:val="hybridMultilevel"/>
    <w:tmpl w:val="4ED6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203E8"/>
    <w:multiLevelType w:val="hybridMultilevel"/>
    <w:tmpl w:val="A364DE68"/>
    <w:lvl w:ilvl="0" w:tplc="E5A2FE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500F8A"/>
    <w:multiLevelType w:val="multilevel"/>
    <w:tmpl w:val="AF0011F2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  <w:b/>
      </w:rPr>
    </w:lvl>
  </w:abstractNum>
  <w:abstractNum w:abstractNumId="7">
    <w:nsid w:val="737353DB"/>
    <w:multiLevelType w:val="hybridMultilevel"/>
    <w:tmpl w:val="97400AE0"/>
    <w:lvl w:ilvl="0" w:tplc="530AFC22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>
    <w:nsid w:val="74CE4214"/>
    <w:multiLevelType w:val="hybridMultilevel"/>
    <w:tmpl w:val="EB5E0DDA"/>
    <w:lvl w:ilvl="0" w:tplc="73B209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8B"/>
    <w:rsid w:val="000D5CF3"/>
    <w:rsid w:val="000F55FF"/>
    <w:rsid w:val="002E196A"/>
    <w:rsid w:val="00346B61"/>
    <w:rsid w:val="003E18B2"/>
    <w:rsid w:val="00400843"/>
    <w:rsid w:val="0044268B"/>
    <w:rsid w:val="00477143"/>
    <w:rsid w:val="007001A6"/>
    <w:rsid w:val="00700476"/>
    <w:rsid w:val="00BD680C"/>
    <w:rsid w:val="00D056BC"/>
    <w:rsid w:val="00E25FDF"/>
    <w:rsid w:val="00E4471C"/>
    <w:rsid w:val="00E7617A"/>
    <w:rsid w:val="00E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8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008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8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00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2024-12-05T10:54:00Z</dcterms:created>
  <dcterms:modified xsi:type="dcterms:W3CDTF">2025-01-15T10:49:00Z</dcterms:modified>
</cp:coreProperties>
</file>