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B6" w:rsidRPr="00B63057" w:rsidRDefault="008308D8">
      <w:pPr>
        <w:pStyle w:val="aff2"/>
        <w:spacing w:before="320" w:beforeAutospacing="0" w:afterAutospacing="0"/>
        <w:ind w:left="5760" w:firstLine="700"/>
        <w:rPr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B63057">
        <w:rPr>
          <w:bCs/>
          <w:color w:val="000000"/>
          <w:sz w:val="28"/>
          <w:szCs w:val="28"/>
          <w:lang w:val="uk-UA"/>
        </w:rPr>
        <w:t>Затверджено</w:t>
      </w:r>
    </w:p>
    <w:p w:rsidR="006247B6" w:rsidRPr="00B63057" w:rsidRDefault="00B63057">
      <w:pPr>
        <w:pStyle w:val="aff2"/>
        <w:spacing w:beforeAutospacing="0" w:afterAutospacing="0"/>
        <w:ind w:left="5760" w:firstLine="697"/>
        <w:rPr>
          <w:bCs/>
          <w:color w:val="000000"/>
          <w:sz w:val="28"/>
          <w:szCs w:val="28"/>
          <w:lang w:val="uk-UA"/>
        </w:rPr>
      </w:pPr>
      <w:r w:rsidRPr="00B63057">
        <w:rPr>
          <w:bCs/>
          <w:color w:val="000000"/>
          <w:sz w:val="28"/>
          <w:szCs w:val="28"/>
          <w:lang w:val="uk-UA"/>
        </w:rPr>
        <w:t>Директор               Любов ГУБЧИК</w:t>
      </w:r>
    </w:p>
    <w:p w:rsidR="006247B6" w:rsidRPr="00B63057" w:rsidRDefault="008308D8">
      <w:pPr>
        <w:pStyle w:val="aff2"/>
        <w:spacing w:before="320" w:beforeAutospacing="0" w:afterAutospacing="0" w:line="12" w:lineRule="atLeast"/>
        <w:ind w:firstLine="700"/>
        <w:jc w:val="center"/>
        <w:rPr>
          <w:sz w:val="28"/>
          <w:szCs w:val="28"/>
          <w:lang w:val="ru-RU"/>
        </w:rPr>
      </w:pPr>
      <w:r w:rsidRPr="00B63057">
        <w:rPr>
          <w:b/>
          <w:bCs/>
          <w:color w:val="000000"/>
          <w:sz w:val="28"/>
          <w:szCs w:val="28"/>
          <w:lang w:val="ru-RU"/>
        </w:rPr>
        <w:t>Обов’язки</w:t>
      </w:r>
      <w:r>
        <w:rPr>
          <w:b/>
          <w:bCs/>
          <w:color w:val="000000"/>
          <w:sz w:val="28"/>
          <w:szCs w:val="28"/>
        </w:rPr>
        <w:t> </w:t>
      </w:r>
      <w:r w:rsidRPr="00B63057">
        <w:rPr>
          <w:b/>
          <w:bCs/>
          <w:color w:val="000000"/>
          <w:sz w:val="28"/>
          <w:szCs w:val="28"/>
          <w:lang w:val="ru-RU"/>
        </w:rPr>
        <w:t xml:space="preserve"> командира формування з обслуговування захисних споруд</w:t>
      </w:r>
    </w:p>
    <w:p w:rsidR="006247B6" w:rsidRPr="00B63057" w:rsidRDefault="006247B6" w:rsidP="00B63057">
      <w:pPr>
        <w:ind w:firstLine="350"/>
        <w:jc w:val="left"/>
        <w:rPr>
          <w:rFonts w:cs="Times New Roman"/>
          <w:szCs w:val="28"/>
          <w:lang w:val="ru-RU"/>
        </w:rPr>
      </w:pPr>
    </w:p>
    <w:p w:rsidR="006247B6" w:rsidRPr="00B63057" w:rsidRDefault="008308D8">
      <w:pPr>
        <w:pStyle w:val="aff2"/>
        <w:spacing w:beforeAutospacing="0" w:afterAutospacing="0" w:line="20" w:lineRule="atLeast"/>
        <w:ind w:left="20"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При використанні захисної споруди у режимі укриття відповідає за підготовку її до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до прийому осіб, що укриваються, організацію її заповнення, правильну експлуатації захисної споруди під час перебування у ній осіб, що укриваються. Командир формування підпорядковується начальнику цивільної оборони об’єкта.</w:t>
      </w:r>
    </w:p>
    <w:p w:rsidR="006247B6" w:rsidRPr="00B63057" w:rsidRDefault="008308D8">
      <w:pPr>
        <w:pStyle w:val="aff2"/>
        <w:spacing w:beforeAutospacing="0" w:afterAutospacing="0" w:line="20" w:lineRule="atLeast"/>
        <w:ind w:left="20"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У випадках, коли захисну споруду обслуговує персонал, що</w:t>
      </w:r>
      <w:r>
        <w:rPr>
          <w:color w:val="000000"/>
          <w:sz w:val="28"/>
          <w:szCs w:val="28"/>
          <w:lang w:val="uk-UA"/>
        </w:rPr>
        <w:t xml:space="preserve"> </w:t>
      </w:r>
      <w:r w:rsidRPr="00B63057">
        <w:rPr>
          <w:color w:val="000000"/>
          <w:sz w:val="28"/>
          <w:szCs w:val="28"/>
          <w:lang w:val="ru-RU"/>
        </w:rPr>
        <w:t>не входить до складу формувань (приремонтних роботах тощо), командир відповідає за організацію контролю за якістю робіт і за підтримку максимально можливої готовності захисної споруди до використання за призначенням.</w:t>
      </w:r>
    </w:p>
    <w:p w:rsidR="006247B6" w:rsidRPr="00B63057" w:rsidRDefault="008308D8">
      <w:pPr>
        <w:pStyle w:val="aff2"/>
        <w:spacing w:beforeAutospacing="0" w:afterAutospacing="0" w:line="20" w:lineRule="atLeast"/>
        <w:ind w:left="20"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Командир формування з обслуговування захисної споруди зобов’язаний: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знати конструкцію об’єкта, планування його приміщень, правила експлуатації захисної споруди і обладнання, установленого в ній;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знати розташування і призначення основних комунікацій, що проходять поблизу захисної споруди, місця їх вводу і вміти користуватися відключаючими пристроями;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знати місця перебування і номери телефонів територіальних управлінь (відділів) з питань надзвичайних ситуацій та цивільного захисту міста (району), лікувальних установ, а також місцезнаходження найближчих сховищ (ПРУ);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завчасно готувати формування до швидкого приведення у готовність захисної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споруди,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для чого повинен проводити з ним регулярні тренувальні заняття безпосередньо у захисній споруді з обов’язковим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відпрацюванням правил її експлуатації;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перевіряти наявність інвентарю, протипожежного і аварійного обладнання та інструменту відповідно до табеля оснащення захисної споруди і формування з його обслуговування;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стежити за своєчасним виконанням регламентних робіт і перевірок інженерно-технічного обладнання захисної споруди, за своєчасним її прибиранням і провітрюванням;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проводити огляди і брати участь у контрольних перевірках фільтрів-поглиначів;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особисто перевіряти роботу внутрішнього обладнання захисної споруди і вживати заходів щодо термінового усунення несправностей, стежити за робочим станом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засобів зв’язку, уміти користуватися ними;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вести і підтримувати у належному стані документацію, зберігати і заповнювати відповідні графи формулярів інженерно-технічного обладнання, яке установлене у захисній споруді;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особисто керувати роботами з приведення у готовність захисної споруди, коригувати план приведення захисної споруди у готовність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при проведенні навчань (тренувань);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знати і вміти користуватися приладами розвідки і контролю (типу ДП-5В, ВПХР, ДП-64, ГМУ-2, та іншими) і навчати роботі з ними особовий склад ланки (групи).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i/>
          <w:iCs/>
          <w:color w:val="000000"/>
          <w:sz w:val="28"/>
          <w:szCs w:val="28"/>
          <w:lang w:val="ru-RU"/>
        </w:rPr>
        <w:t>Командир формування обслуговування захисної споруди при отриманні сигналів цивільної оборони зобов’язаний: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розставити особовий склад формування з обслуговування захисної споруди по місцях (постах) згідно з його обов’язками;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організувати приймання, облік і розміщення осіб, що укриваються;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lastRenderedPageBreak/>
        <w:t>- зупинити заповнення сховища через входи без шлюзів і закрити захисно-герметичні і герметичні двері (ворота) після отримання команди або прийняття рішення про закриття захисної споруди;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організувати контроль параметрів повітряного середовища, радіаційної і хімічної обстановки усередині і зовні захисної споруди;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включити систему вентиляції у відповідному режимі;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довести до осіб, що укриваються, правила поведінки у захисній споруді та контролювати їх дотримання;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організувати харчування і медичне обслуговування осіб, що укриваються;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інформувати осіб, що укриваються, про обстановку зовні захисної споруди;віддати команду про застосування індивідуальних засобів захисту при небезпечних концентраціях отруйних речовин у повітрі ПРУ;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віддати команду працівникам за лінією герметизації, а також персоналу, що обслуговує ДЕС, працювати у протигазах;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прийняти за необхідністю рішення про вимушену евакуацію із захисної споруди.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i/>
          <w:iCs/>
          <w:color w:val="000000"/>
          <w:sz w:val="28"/>
          <w:szCs w:val="28"/>
          <w:lang w:val="ru-RU"/>
        </w:rPr>
        <w:t>За сигналом “Відбій” командир формування обслуговування захисної споруди: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уточнює обстановку у районі захисної споруди, шляхи і напрямок виходу знеї;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установлює за необхідністю порядок виходу із захисної споруди;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після звільнення захисної споруди організовує прибирання, провітрювання і за необхідністю дезактивацію приміщення;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виконує заходи підготовки до повторного прийому осіб, що укриваютьтся.</w:t>
      </w:r>
    </w:p>
    <w:p w:rsidR="006247B6" w:rsidRPr="00B63057" w:rsidRDefault="008308D8" w:rsidP="00B63057">
      <w:pPr>
        <w:spacing w:after="240"/>
        <w:ind w:firstLine="350"/>
        <w:jc w:val="left"/>
        <w:rPr>
          <w:rFonts w:cs="Times New Roman"/>
          <w:szCs w:val="28"/>
          <w:lang w:val="ru-RU"/>
        </w:rPr>
      </w:pPr>
      <w:r w:rsidRPr="00B63057">
        <w:rPr>
          <w:rFonts w:eastAsia="SimSun" w:cs="Times New Roman"/>
          <w:szCs w:val="28"/>
          <w:lang w:val="ru-RU" w:bidi="ar"/>
        </w:rPr>
        <w:br/>
      </w:r>
      <w:r w:rsidRPr="00B63057">
        <w:rPr>
          <w:rFonts w:eastAsia="SimSun" w:cs="Times New Roman"/>
          <w:szCs w:val="28"/>
          <w:lang w:val="ru-RU" w:bidi="ar"/>
        </w:rPr>
        <w:br/>
      </w:r>
      <w:r w:rsidRPr="00B63057">
        <w:rPr>
          <w:rFonts w:eastAsia="SimSun" w:cs="Times New Roman"/>
          <w:szCs w:val="28"/>
          <w:lang w:val="ru-RU" w:bidi="ar"/>
        </w:rPr>
        <w:br/>
      </w:r>
      <w:r w:rsidRPr="00B63057">
        <w:rPr>
          <w:rFonts w:eastAsia="SimSun" w:cs="Times New Roman"/>
          <w:szCs w:val="28"/>
          <w:lang w:val="ru-RU" w:bidi="ar"/>
        </w:rPr>
        <w:br/>
      </w:r>
      <w:r w:rsidRPr="00B63057">
        <w:rPr>
          <w:rFonts w:eastAsia="SimSun" w:cs="Times New Roman"/>
          <w:szCs w:val="28"/>
          <w:lang w:val="ru-RU" w:bidi="ar"/>
        </w:rPr>
        <w:br/>
      </w:r>
      <w:r w:rsidRPr="00B63057">
        <w:rPr>
          <w:rFonts w:eastAsia="SimSun" w:cs="Times New Roman"/>
          <w:szCs w:val="28"/>
          <w:lang w:val="ru-RU" w:bidi="ar"/>
        </w:rPr>
        <w:br/>
      </w:r>
      <w:r w:rsidRPr="00B63057">
        <w:rPr>
          <w:rFonts w:eastAsia="SimSun" w:cs="Times New Roman"/>
          <w:szCs w:val="28"/>
          <w:lang w:val="ru-RU" w:bidi="ar"/>
        </w:rPr>
        <w:br/>
      </w:r>
      <w:r w:rsidRPr="00B63057">
        <w:rPr>
          <w:rFonts w:eastAsia="SimSun" w:cs="Times New Roman"/>
          <w:szCs w:val="28"/>
          <w:lang w:val="ru-RU" w:bidi="ar"/>
        </w:rPr>
        <w:br/>
      </w:r>
    </w:p>
    <w:p w:rsidR="006247B6" w:rsidRPr="00B63057" w:rsidRDefault="008308D8" w:rsidP="00B63057">
      <w:pPr>
        <w:ind w:firstLine="351"/>
        <w:rPr>
          <w:rFonts w:cs="Times New Roman"/>
          <w:b/>
          <w:bCs/>
          <w:color w:val="000000"/>
          <w:szCs w:val="28"/>
          <w:lang w:val="ru-RU"/>
        </w:rPr>
      </w:pPr>
      <w:r w:rsidRPr="00B63057">
        <w:rPr>
          <w:rFonts w:cs="Times New Roman"/>
          <w:b/>
          <w:bCs/>
          <w:color w:val="000000"/>
          <w:szCs w:val="28"/>
          <w:lang w:val="ru-RU"/>
        </w:rPr>
        <w:br w:type="page"/>
      </w:r>
    </w:p>
    <w:p w:rsidR="006247B6" w:rsidRPr="00B63057" w:rsidRDefault="008308D8" w:rsidP="00B63057">
      <w:pPr>
        <w:ind w:left="6480" w:firstLine="350"/>
        <w:jc w:val="left"/>
        <w:rPr>
          <w:bCs/>
          <w:szCs w:val="28"/>
          <w:lang w:val="ru-RU"/>
        </w:rPr>
      </w:pPr>
      <w:r w:rsidRPr="00B63057">
        <w:rPr>
          <w:bCs/>
          <w:szCs w:val="28"/>
          <w:lang w:val="ru-RU"/>
        </w:rPr>
        <w:lastRenderedPageBreak/>
        <w:t>Затверджено</w:t>
      </w:r>
    </w:p>
    <w:p w:rsidR="006247B6" w:rsidRPr="00B63057" w:rsidRDefault="008308D8" w:rsidP="00B63057">
      <w:pPr>
        <w:ind w:left="6480" w:firstLine="350"/>
        <w:jc w:val="left"/>
        <w:rPr>
          <w:rFonts w:cs="Times New Roman"/>
          <w:bCs/>
          <w:szCs w:val="28"/>
          <w:lang w:val="ru-RU"/>
        </w:rPr>
      </w:pPr>
      <w:r w:rsidRPr="00B63057">
        <w:rPr>
          <w:bCs/>
          <w:szCs w:val="28"/>
          <w:lang w:val="ru-RU"/>
        </w:rPr>
        <w:t>Директор</w:t>
      </w:r>
      <w:r w:rsidR="00B63057">
        <w:rPr>
          <w:bCs/>
          <w:szCs w:val="28"/>
          <w:lang w:val="ru-RU"/>
        </w:rPr>
        <w:t xml:space="preserve">          </w:t>
      </w:r>
      <w:r w:rsidRPr="00B63057">
        <w:rPr>
          <w:bCs/>
          <w:szCs w:val="28"/>
          <w:lang w:val="ru-RU"/>
        </w:rPr>
        <w:t xml:space="preserve"> </w:t>
      </w:r>
      <w:r w:rsidR="00B63057" w:rsidRPr="00B63057">
        <w:rPr>
          <w:bCs/>
          <w:szCs w:val="28"/>
          <w:lang w:val="ru-RU"/>
        </w:rPr>
        <w:t>Любов ГУБЧИК</w:t>
      </w:r>
      <w:r w:rsidRPr="00B63057">
        <w:rPr>
          <w:bCs/>
          <w:szCs w:val="28"/>
          <w:lang w:val="ru-RU"/>
        </w:rPr>
        <w:t xml:space="preserve">          </w:t>
      </w:r>
    </w:p>
    <w:p w:rsidR="006247B6" w:rsidRPr="00B63057" w:rsidRDefault="006247B6">
      <w:pPr>
        <w:pStyle w:val="aff2"/>
        <w:spacing w:beforeAutospacing="0" w:afterAutospacing="0" w:line="12" w:lineRule="atLeast"/>
        <w:jc w:val="center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6247B6" w:rsidRPr="00B63057" w:rsidRDefault="008308D8">
      <w:pPr>
        <w:pStyle w:val="aff2"/>
        <w:spacing w:beforeAutospacing="0" w:afterAutospacing="0" w:line="12" w:lineRule="atLeast"/>
        <w:jc w:val="center"/>
        <w:rPr>
          <w:sz w:val="28"/>
          <w:szCs w:val="28"/>
          <w:lang w:val="ru-RU"/>
        </w:rPr>
      </w:pPr>
      <w:r w:rsidRPr="00B63057">
        <w:rPr>
          <w:b/>
          <w:bCs/>
          <w:color w:val="000000"/>
          <w:sz w:val="28"/>
          <w:szCs w:val="28"/>
          <w:lang w:val="ru-RU"/>
        </w:rPr>
        <w:t>Обов’язки особового складу</w:t>
      </w:r>
      <w:r>
        <w:rPr>
          <w:b/>
          <w:bCs/>
          <w:color w:val="000000"/>
          <w:sz w:val="28"/>
          <w:szCs w:val="28"/>
        </w:rPr>
        <w:t> </w:t>
      </w:r>
      <w:r w:rsidRPr="00B63057">
        <w:rPr>
          <w:b/>
          <w:bCs/>
          <w:color w:val="000000"/>
          <w:sz w:val="28"/>
          <w:szCs w:val="28"/>
          <w:lang w:val="ru-RU"/>
        </w:rPr>
        <w:t xml:space="preserve"> формування з обслуговування захисної споруди</w:t>
      </w:r>
    </w:p>
    <w:p w:rsidR="006247B6" w:rsidRPr="00B63057" w:rsidRDefault="006247B6" w:rsidP="00B63057">
      <w:pPr>
        <w:ind w:firstLine="350"/>
        <w:jc w:val="left"/>
        <w:rPr>
          <w:rFonts w:cs="Times New Roman"/>
          <w:szCs w:val="28"/>
          <w:lang w:val="ru-RU"/>
        </w:rPr>
      </w:pP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Особовий склад формування з обслуговування захисної споруди зобов’язаний: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знати вимоги щодо утримання сховищ, ПРУ, які визначені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цією інструкцією, уміти користуватися інженерно-технічним обладнанням, установленим у захисних спорудах;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знати конструкцію захисних споруд, уміти користуватися тамбур-шлюзом аварійного виходу, знати розміщення запірної арматури інженерних комунікацій;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уміти користуватись контрольно-вимірювальними приладами;негайно і правильно виконувати усі команди і розпорядження командира формування.</w:t>
      </w:r>
    </w:p>
    <w:p w:rsidR="006247B6" w:rsidRPr="00B63057" w:rsidRDefault="006247B6">
      <w:pPr>
        <w:pStyle w:val="aff2"/>
        <w:spacing w:beforeAutospacing="0" w:afterAutospacing="0" w:line="20" w:lineRule="atLeast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6247B6" w:rsidRPr="00B63057" w:rsidRDefault="008308D8">
      <w:pPr>
        <w:pStyle w:val="aff2"/>
        <w:numPr>
          <w:ilvl w:val="0"/>
          <w:numId w:val="11"/>
        </w:numPr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 w:rsidRPr="00B63057">
        <w:rPr>
          <w:b/>
          <w:bCs/>
          <w:color w:val="000000"/>
          <w:sz w:val="28"/>
          <w:szCs w:val="28"/>
          <w:lang w:val="ru-RU"/>
        </w:rPr>
        <w:t>Ланка із заповнення і розміщення осіб, що укриваються (контролер):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забезпечує звільнення захисної споруди від майна, розміщує нари та виконує інші заходи у приміщеннях для осіб, що укриваються;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перевіряє готовність дверей (воріт) до закриття, при виявленні несправностей усуває їх;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позначає маршрути руху осіб, що укриваються, до захисної споруди;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організовує зустріч, приймання і розміщення осіб, що укриваються, по відсіках захисної споруди;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закриває двері (ворота) входів;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забезпечує пропускання людей у сховище через тамбур-шлюзи після закриття захисної споруди;слідкує за порядком у відсіках захисної споруди;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забезпечує охорону входів і аварійного виходу захисної споруди;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організовує вихід осіб, що укриваються, через входи або аварійний вихід захисної споруди.</w:t>
      </w:r>
    </w:p>
    <w:p w:rsidR="006247B6" w:rsidRPr="00B63057" w:rsidRDefault="006247B6">
      <w:pPr>
        <w:pStyle w:val="aff2"/>
        <w:spacing w:beforeAutospacing="0" w:afterAutospacing="0" w:line="20" w:lineRule="atLeast"/>
        <w:ind w:firstLineChars="125" w:firstLine="350"/>
        <w:jc w:val="both"/>
        <w:rPr>
          <w:color w:val="000000"/>
          <w:sz w:val="28"/>
          <w:szCs w:val="28"/>
          <w:lang w:val="ru-RU"/>
        </w:rPr>
      </w:pPr>
    </w:p>
    <w:p w:rsidR="006247B6" w:rsidRPr="00B63057" w:rsidRDefault="008308D8">
      <w:pPr>
        <w:pStyle w:val="aff2"/>
        <w:numPr>
          <w:ilvl w:val="0"/>
          <w:numId w:val="11"/>
        </w:numPr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 w:rsidRPr="00B63057">
        <w:rPr>
          <w:b/>
          <w:bCs/>
          <w:color w:val="000000"/>
          <w:sz w:val="28"/>
          <w:szCs w:val="28"/>
          <w:lang w:val="ru-RU"/>
        </w:rPr>
        <w:t>Ланка електропостачання (електрик, електрик-моторист):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обслуговує дизельну</w:t>
      </w:r>
      <w:r>
        <w:rPr>
          <w:color w:val="000000"/>
          <w:sz w:val="28"/>
          <w:szCs w:val="28"/>
          <w:lang w:val="uk-UA"/>
        </w:rPr>
        <w:t>(бензинову)</w:t>
      </w:r>
      <w:r w:rsidRPr="00B63057">
        <w:rPr>
          <w:color w:val="000000"/>
          <w:sz w:val="28"/>
          <w:szCs w:val="28"/>
          <w:lang w:val="ru-RU"/>
        </w:rPr>
        <w:t xml:space="preserve"> електростанцію, електричну мережу і електрообладнання захисної споруди;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забезпечує справність аварійного освітлення і включення його при виході із ладу інших джерел.</w:t>
      </w:r>
    </w:p>
    <w:p w:rsidR="006247B6" w:rsidRPr="00B63057" w:rsidRDefault="006247B6">
      <w:pPr>
        <w:pStyle w:val="aff2"/>
        <w:spacing w:beforeAutospacing="0" w:afterAutospacing="0" w:line="20" w:lineRule="atLeast"/>
        <w:ind w:firstLineChars="125" w:firstLine="350"/>
        <w:jc w:val="both"/>
        <w:rPr>
          <w:color w:val="000000"/>
          <w:sz w:val="28"/>
          <w:szCs w:val="28"/>
          <w:lang w:val="ru-RU"/>
        </w:rPr>
      </w:pPr>
    </w:p>
    <w:p w:rsidR="006247B6" w:rsidRPr="00B63057" w:rsidRDefault="008308D8">
      <w:pPr>
        <w:pStyle w:val="aff2"/>
        <w:numPr>
          <w:ilvl w:val="0"/>
          <w:numId w:val="11"/>
        </w:numPr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 w:rsidRPr="00B63057">
        <w:rPr>
          <w:b/>
          <w:bCs/>
          <w:color w:val="000000"/>
          <w:sz w:val="28"/>
          <w:szCs w:val="28"/>
          <w:lang w:val="ru-RU"/>
        </w:rPr>
        <w:t>Ланка з обслуговування фільтровентиляційного обладнання (слюсар з вентиляції):</w:t>
      </w: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забезпечує роботу систем повітропостачання у заданих режимах, слідкує за станом захисно-герметичних пристроїв і усуває їх несправності;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контролює кількість повітря, яке подається у захисну споруду, періодично перевіряє його підпір;</w:t>
      </w:r>
    </w:p>
    <w:p w:rsidR="006247B6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color w:val="000000"/>
          <w:sz w:val="28"/>
          <w:szCs w:val="28"/>
        </w:rPr>
      </w:pPr>
      <w:r w:rsidRPr="00B63057">
        <w:rPr>
          <w:color w:val="000000"/>
          <w:sz w:val="28"/>
          <w:szCs w:val="28"/>
          <w:lang w:val="ru-RU"/>
        </w:rPr>
        <w:t>- слідкує за рівномірним розподілом повітря в окремих приміщеннях (відсіках)захисної споруди;вимірює температуру повітря (при режимі І через кожні 4 год., режимі ІІ – через кожні 2 год.., режимі ІІІ через кожну 1 год.,)відносну вологість повітря (через кожні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4 год.) газовий склад повітря (при режимі І не рідше 1 раз на 12 год., а прирежимі ІІ – через кожні 2 год., при режимі ІІІ 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-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через кожну 1 год.). За наявності пожеж у зоні, де знаходиться захисна споруда, аналіз газового складу повітря повинен проводитися через кожні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30 хвилин. У випадку досягнення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у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захисній споруді </w:t>
      </w:r>
      <w:r w:rsidRPr="00B63057">
        <w:rPr>
          <w:color w:val="000000"/>
          <w:sz w:val="28"/>
          <w:szCs w:val="28"/>
          <w:lang w:val="ru-RU"/>
        </w:rPr>
        <w:lastRenderedPageBreak/>
        <w:t xml:space="preserve">граничнодопустимих величин параметрів мікроклімату і газового складу повітря негайно доповідає заступнику командира групи (командиру ланки). </w:t>
      </w:r>
      <w:r>
        <w:rPr>
          <w:color w:val="000000"/>
          <w:sz w:val="28"/>
          <w:szCs w:val="28"/>
        </w:rPr>
        <w:t>Результати вимірів заносять у спеціальний журнал.</w:t>
      </w:r>
    </w:p>
    <w:p w:rsidR="006247B6" w:rsidRDefault="006247B6">
      <w:pPr>
        <w:pStyle w:val="aff2"/>
        <w:spacing w:beforeAutospacing="0" w:afterAutospacing="0" w:line="20" w:lineRule="atLeast"/>
        <w:ind w:firstLineChars="125" w:firstLine="350"/>
        <w:jc w:val="both"/>
        <w:rPr>
          <w:color w:val="000000"/>
          <w:sz w:val="28"/>
          <w:szCs w:val="28"/>
        </w:rPr>
      </w:pPr>
    </w:p>
    <w:p w:rsidR="006247B6" w:rsidRDefault="008308D8">
      <w:pPr>
        <w:pStyle w:val="aff2"/>
        <w:numPr>
          <w:ilvl w:val="0"/>
          <w:numId w:val="11"/>
        </w:numPr>
        <w:spacing w:beforeAutospacing="0" w:afterAutospacing="0" w:line="20" w:lineRule="atLeast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Ланка з водопостачання і каналізації (слюсар з водопроводу і каналізації):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забезпечує справність систем водопостачання і каналізації у захисній споруді;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організовує роздачу питної води із ємкостей запасу води, які знаходяться у захисній споруді (привідсутності або виході із ладу зовнішньої водопровідної мережі);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слідкує за порядком у санітарних вузлах захисної споруди, організовує збір відходів.</w:t>
      </w:r>
    </w:p>
    <w:p w:rsidR="006247B6" w:rsidRPr="00B63057" w:rsidRDefault="006247B6">
      <w:pPr>
        <w:pStyle w:val="aff2"/>
        <w:spacing w:beforeAutospacing="0" w:afterAutospacing="0" w:line="20" w:lineRule="atLeast"/>
        <w:jc w:val="both"/>
        <w:rPr>
          <w:color w:val="000000"/>
          <w:sz w:val="28"/>
          <w:szCs w:val="28"/>
          <w:lang w:val="ru-RU"/>
        </w:rPr>
      </w:pPr>
    </w:p>
    <w:p w:rsidR="006247B6" w:rsidRPr="00B63057" w:rsidRDefault="008308D8">
      <w:pPr>
        <w:pStyle w:val="aff2"/>
        <w:numPr>
          <w:ilvl w:val="0"/>
          <w:numId w:val="11"/>
        </w:numPr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 w:rsidRPr="00B63057">
        <w:rPr>
          <w:b/>
          <w:bCs/>
          <w:color w:val="000000"/>
          <w:sz w:val="28"/>
          <w:szCs w:val="28"/>
          <w:lang w:val="ru-RU"/>
        </w:rPr>
        <w:t>Ланка зв’язку і розвідки (телефоніст, розвідник-хімік, розвідник-дозиметрист):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забезпечує зв’язок із штабом ЦО об’єкта (району, міста);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утримує в справності засоби оповіщення;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контролює забруднення повітря радіоактивними і отруйними речовинами усередині захисної споруди;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проводить радіаційну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і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хімічну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розвідку поза спорудою і на маршрутах евакуації із зони ураження;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забезпечує дозиметричний контроль осіб, що укриваютьтся;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визначає придатність підвалів, цокольних поверхів та інших приміщень для розміщення осіб, що укриваються, у випадку непередбаченого виходу їх із захисної споруди.</w:t>
      </w:r>
    </w:p>
    <w:p w:rsidR="006247B6" w:rsidRPr="00B63057" w:rsidRDefault="006247B6">
      <w:pPr>
        <w:pStyle w:val="aff2"/>
        <w:spacing w:beforeAutospacing="0" w:afterAutospacing="0" w:line="20" w:lineRule="atLeast"/>
        <w:ind w:firstLineChars="125" w:firstLine="350"/>
        <w:jc w:val="both"/>
        <w:rPr>
          <w:color w:val="000000"/>
          <w:sz w:val="28"/>
          <w:szCs w:val="28"/>
          <w:lang w:val="ru-RU"/>
        </w:rPr>
      </w:pPr>
    </w:p>
    <w:p w:rsidR="006247B6" w:rsidRPr="00B63057" w:rsidRDefault="008308D8">
      <w:pPr>
        <w:pStyle w:val="aff2"/>
        <w:numPr>
          <w:ilvl w:val="0"/>
          <w:numId w:val="11"/>
        </w:numPr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 w:rsidRPr="00B63057">
        <w:rPr>
          <w:b/>
          <w:bCs/>
          <w:color w:val="000000"/>
          <w:sz w:val="28"/>
          <w:szCs w:val="28"/>
          <w:lang w:val="ru-RU"/>
        </w:rPr>
        <w:t xml:space="preserve">Медична ланка (лікар, фельдшер, </w:t>
      </w:r>
      <w:r>
        <w:rPr>
          <w:b/>
          <w:bCs/>
          <w:color w:val="000000"/>
          <w:sz w:val="28"/>
          <w:szCs w:val="28"/>
          <w:lang w:val="uk-UA"/>
        </w:rPr>
        <w:t>сестра медична</w:t>
      </w:r>
      <w:r w:rsidRPr="00B63057">
        <w:rPr>
          <w:b/>
          <w:bCs/>
          <w:color w:val="000000"/>
          <w:sz w:val="28"/>
          <w:szCs w:val="28"/>
          <w:lang w:val="ru-RU"/>
        </w:rPr>
        <w:t>):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доукомплектовує аптечки колективні, набори фельдшерські і лікарські до установлених норм;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забезпечує постійний нагляд за поведінкою і станом здоров’я осіб, що укриваються, з метою виявлення та ізоляції хворих;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надає першу медичну допомогу ураженим і хворим, які знаходяться у захисній споруді;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контролює санітарний стан захисної споруди;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забезпечує санітарний нагляд за зберіганням і роздачею продуктів харчування та питної води;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оцінює загальний стан і здоров’я осіб, що укриваються, та визначає можливі строки їх перебування у захисній споруді;</w:t>
      </w: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color w:val="000000"/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- супроводжує (при евакуації із захисної споруди) хворих і уражених на пункт збору уражених або на місце отримання першої медичної допомоги.</w:t>
      </w:r>
    </w:p>
    <w:p w:rsidR="006247B6" w:rsidRPr="00B63057" w:rsidRDefault="006247B6">
      <w:pPr>
        <w:pStyle w:val="aff2"/>
        <w:spacing w:beforeAutospacing="0" w:afterAutospacing="0" w:line="20" w:lineRule="atLeast"/>
        <w:ind w:firstLineChars="125" w:firstLine="350"/>
        <w:jc w:val="both"/>
        <w:rPr>
          <w:color w:val="000000"/>
          <w:sz w:val="28"/>
          <w:szCs w:val="28"/>
          <w:lang w:val="ru-RU"/>
        </w:rPr>
      </w:pPr>
    </w:p>
    <w:p w:rsidR="006247B6" w:rsidRPr="00B63057" w:rsidRDefault="008308D8">
      <w:pPr>
        <w:pStyle w:val="aff2"/>
        <w:spacing w:beforeAutospacing="0" w:afterAutospacing="0" w:line="20" w:lineRule="atLeast"/>
        <w:ind w:firstLineChars="125" w:firstLine="350"/>
        <w:jc w:val="both"/>
        <w:rPr>
          <w:sz w:val="28"/>
          <w:szCs w:val="28"/>
          <w:lang w:val="ru-RU"/>
        </w:rPr>
      </w:pPr>
      <w:r w:rsidRPr="00B63057">
        <w:rPr>
          <w:color w:val="000000"/>
          <w:sz w:val="28"/>
          <w:szCs w:val="28"/>
          <w:lang w:val="ru-RU"/>
        </w:rPr>
        <w:t>Функціональні обов’язки особового складу формувань з обслуговування захисних споруд і дії їх ланок (окремих постів)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за командами і сигналами ЦО розробляються на місцях для кожної</w:t>
      </w:r>
      <w:r>
        <w:rPr>
          <w:color w:val="000000"/>
          <w:sz w:val="28"/>
          <w:szCs w:val="28"/>
        </w:rPr>
        <w:t> </w:t>
      </w:r>
      <w:r w:rsidRPr="00B63057">
        <w:rPr>
          <w:color w:val="000000"/>
          <w:sz w:val="28"/>
          <w:szCs w:val="28"/>
          <w:lang w:val="ru-RU"/>
        </w:rPr>
        <w:t xml:space="preserve"> захисної споруди посадовими особами, які призначені відповідальними за утримання захисних споруд в організаціях, на об’єктах, з урахуванням вимог цієї інструкції та технічних характеристик захисної споруди.</w:t>
      </w:r>
      <w:r>
        <w:rPr>
          <w:i/>
          <w:iCs/>
          <w:color w:val="000000"/>
          <w:sz w:val="28"/>
          <w:szCs w:val="28"/>
        </w:rPr>
        <w:t> </w:t>
      </w:r>
    </w:p>
    <w:sectPr w:rsidR="006247B6" w:rsidRPr="00B63057">
      <w:pgSz w:w="11906" w:h="16838"/>
      <w:pgMar w:top="567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22" w:rsidRDefault="00C95D22">
      <w:pPr>
        <w:ind w:firstLine="350"/>
      </w:pPr>
      <w:r>
        <w:separator/>
      </w:r>
    </w:p>
  </w:endnote>
  <w:endnote w:type="continuationSeparator" w:id="0">
    <w:p w:rsidR="00C95D22" w:rsidRDefault="00C95D22">
      <w:pPr>
        <w:ind w:firstLine="3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Body Asian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22" w:rsidRDefault="00C95D22">
      <w:pPr>
        <w:ind w:firstLine="350"/>
      </w:pPr>
      <w:r>
        <w:separator/>
      </w:r>
    </w:p>
  </w:footnote>
  <w:footnote w:type="continuationSeparator" w:id="0">
    <w:p w:rsidR="00C95D22" w:rsidRDefault="00C95D22">
      <w:pPr>
        <w:ind w:firstLine="35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50B3139B"/>
    <w:multiLevelType w:val="singleLevel"/>
    <w:tmpl w:val="50B3139B"/>
    <w:lvl w:ilvl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7B8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47B6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08D8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63057"/>
    <w:rsid w:val="00B74876"/>
    <w:rsid w:val="00BB7C2B"/>
    <w:rsid w:val="00BC1664"/>
    <w:rsid w:val="00BC2546"/>
    <w:rsid w:val="00C05085"/>
    <w:rsid w:val="00C1593D"/>
    <w:rsid w:val="00C56C7E"/>
    <w:rsid w:val="00C776A4"/>
    <w:rsid w:val="00C95D22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D507A"/>
    <w:rsid w:val="247616A2"/>
    <w:rsid w:val="5A977B88"/>
    <w:rsid w:val="5D8D0152"/>
    <w:rsid w:val="750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9" w:qFormat="1"/>
    <w:lsdException w:name="toc 8" w:qFormat="1"/>
    <w:lsdException w:name="annotation text" w:qFormat="1"/>
    <w:lsdException w:name="caption" w:semiHidden="1" w:unhideWhenUsed="1" w:qFormat="1"/>
    <w:lsdException w:name="envelope address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5" w:qFormat="1"/>
    <w:lsdException w:name="List Number 2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/>
    <w:lsdException w:name="List Continue" w:qFormat="1"/>
    <w:lsdException w:name="List Continue 4" w:qFormat="1"/>
    <w:lsdException w:name="List Continue 5" w:qFormat="1"/>
    <w:lsdException w:name="Subtitle" w:qFormat="1"/>
    <w:lsdException w:name="Date" w:qFormat="1"/>
    <w:lsdException w:name="Body Text First Indent 2" w:qFormat="1"/>
    <w:lsdException w:name="FollowedHyperlink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Keyboard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Classic 1" w:qFormat="1"/>
    <w:lsdException w:name="Table Classic 2" w:qFormat="1"/>
    <w:lsdException w:name="Table Classic 4" w:qFormat="1"/>
    <w:lsdException w:name="Table Colorful 3" w:qFormat="1"/>
    <w:lsdException w:name="Table Columns 1" w:qFormat="1"/>
    <w:lsdException w:name="Table Columns 2" w:qFormat="1"/>
    <w:lsdException w:name="Table Columns 4" w:qFormat="1"/>
    <w:lsdException w:name="Table Grid 5" w:qFormat="1"/>
    <w:lsdException w:name="Table List 5" w:qFormat="1"/>
    <w:lsdException w:name="Table 3D effects 1" w:qFormat="1"/>
    <w:lsdException w:name="Table Web 3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1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Chars="125" w:firstLine="250"/>
      <w:jc w:val="both"/>
    </w:pPr>
    <w:rPr>
      <w:rFonts w:eastAsia="+Body Asian" w:cstheme="minorBidi"/>
      <w:sz w:val="28"/>
      <w:lang w:eastAsia="zh-CN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8">
    <w:name w:val="Body Text First Indent"/>
    <w:basedOn w:val="a7"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qFormat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qFormat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qFormat/>
    <w:pPr>
      <w:jc w:val="left"/>
    </w:pPr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qFormat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  <w:qFormat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qFormat/>
    <w:rPr>
      <w:vertAlign w:val="superscript"/>
    </w:rPr>
  </w:style>
  <w:style w:type="paragraph" w:styleId="af4">
    <w:name w:val="endnote text"/>
    <w:basedOn w:val="a1"/>
    <w:qFormat/>
    <w:pPr>
      <w:snapToGrid w:val="0"/>
      <w:jc w:val="left"/>
    </w:pPr>
  </w:style>
  <w:style w:type="paragraph" w:styleId="af5">
    <w:name w:val="envelope address"/>
    <w:basedOn w:val="a1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qFormat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afa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  <w:qFormat/>
  </w:style>
  <w:style w:type="paragraph" w:styleId="HTML0">
    <w:name w:val="HTML Address"/>
    <w:basedOn w:val="a1"/>
    <w:rPr>
      <w:i/>
      <w:iCs/>
    </w:rPr>
  </w:style>
  <w:style w:type="character" w:styleId="HTML1">
    <w:name w:val="HTML Cite"/>
    <w:basedOn w:val="a2"/>
    <w:qFormat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rPr>
      <w:i/>
      <w:iCs/>
    </w:rPr>
  </w:style>
  <w:style w:type="character" w:styleId="HTML4">
    <w:name w:val="HTML Keyboard"/>
    <w:basedOn w:val="a2"/>
    <w:qFormat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qFormat/>
    <w:rPr>
      <w:rFonts w:ascii="Courier New" w:hAnsi="Courier New" w:cs="Courier New"/>
      <w:sz w:val="20"/>
    </w:rPr>
  </w:style>
  <w:style w:type="character" w:styleId="HTML6">
    <w:name w:val="HTML Sample"/>
    <w:basedOn w:val="a2"/>
    <w:rPr>
      <w:rFonts w:ascii="Courier New" w:hAnsi="Courier New" w:cs="Courier New"/>
    </w:rPr>
  </w:style>
  <w:style w:type="character" w:styleId="HTML7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rPr>
      <w:i/>
      <w:iCs/>
    </w:rPr>
  </w:style>
  <w:style w:type="character" w:styleId="afb">
    <w:name w:val="Hyperlink"/>
    <w:basedOn w:val="a2"/>
    <w:rPr>
      <w:color w:val="0000FF"/>
      <w:u w:val="single"/>
    </w:rPr>
  </w:style>
  <w:style w:type="paragraph" w:styleId="10">
    <w:name w:val="index 1"/>
    <w:basedOn w:val="a1"/>
    <w:next w:val="a1"/>
    <w:qFormat/>
  </w:style>
  <w:style w:type="paragraph" w:styleId="26">
    <w:name w:val="index 2"/>
    <w:basedOn w:val="a1"/>
    <w:next w:val="a1"/>
    <w:qFormat/>
    <w:pPr>
      <w:ind w:leftChars="200" w:left="200"/>
    </w:pPr>
  </w:style>
  <w:style w:type="paragraph" w:styleId="34">
    <w:name w:val="index 3"/>
    <w:basedOn w:val="a1"/>
    <w:next w:val="a1"/>
    <w:qFormat/>
    <w:pPr>
      <w:ind w:leftChars="400" w:left="4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52">
    <w:name w:val="index 5"/>
    <w:basedOn w:val="a1"/>
    <w:next w:val="a1"/>
    <w:qFormat/>
    <w:pPr>
      <w:ind w:leftChars="800" w:left="80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70">
    <w:name w:val="index 7"/>
    <w:basedOn w:val="a1"/>
    <w:next w:val="a1"/>
    <w:pPr>
      <w:ind w:leftChars="1200" w:left="1200"/>
    </w:pPr>
  </w:style>
  <w:style w:type="paragraph" w:styleId="80">
    <w:name w:val="index 8"/>
    <w:basedOn w:val="a1"/>
    <w:next w:val="a1"/>
    <w:pPr>
      <w:ind w:leftChars="1400" w:left="1400"/>
    </w:pPr>
  </w:style>
  <w:style w:type="paragraph" w:styleId="90">
    <w:name w:val="index 9"/>
    <w:basedOn w:val="a1"/>
    <w:next w:val="a1"/>
    <w:qFormat/>
    <w:pPr>
      <w:ind w:leftChars="1600" w:left="1600"/>
    </w:pPr>
  </w:style>
  <w:style w:type="paragraph" w:styleId="afc">
    <w:name w:val="index heading"/>
    <w:basedOn w:val="a1"/>
    <w:next w:val="10"/>
    <w:rPr>
      <w:rFonts w:ascii="Arial" w:hAnsi="Arial" w:cs="Arial"/>
      <w:b/>
      <w:bCs/>
    </w:rPr>
  </w:style>
  <w:style w:type="character" w:styleId="afd">
    <w:name w:val="line number"/>
    <w:basedOn w:val="a2"/>
    <w:qFormat/>
  </w:style>
  <w:style w:type="paragraph" w:styleId="afe">
    <w:name w:val="List"/>
    <w:basedOn w:val="a1"/>
    <w:qFormat/>
    <w:pPr>
      <w:ind w:left="200" w:hangingChars="200" w:hanging="200"/>
    </w:pPr>
  </w:style>
  <w:style w:type="paragraph" w:styleId="27">
    <w:name w:val="List 2"/>
    <w:basedOn w:val="a1"/>
    <w:qFormat/>
    <w:pPr>
      <w:ind w:leftChars="200" w:left="100" w:hangingChars="200" w:hanging="200"/>
    </w:pPr>
  </w:style>
  <w:style w:type="paragraph" w:styleId="35">
    <w:name w:val="List 3"/>
    <w:basedOn w:val="a1"/>
    <w:qFormat/>
    <w:pPr>
      <w:ind w:leftChars="400" w:left="100" w:hangingChars="200" w:hanging="200"/>
    </w:pPr>
  </w:style>
  <w:style w:type="paragraph" w:styleId="43">
    <w:name w:val="List 4"/>
    <w:basedOn w:val="a1"/>
    <w:qFormat/>
    <w:pPr>
      <w:ind w:leftChars="600" w:left="100" w:hangingChars="200" w:hanging="200"/>
    </w:pPr>
  </w:style>
  <w:style w:type="paragraph" w:styleId="53">
    <w:name w:val="List 5"/>
    <w:basedOn w:val="a1"/>
    <w:qFormat/>
    <w:pPr>
      <w:ind w:leftChars="800" w:left="100" w:hangingChars="200" w:hanging="20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qFormat/>
    <w:pPr>
      <w:numPr>
        <w:numId w:val="5"/>
      </w:numPr>
    </w:pPr>
  </w:style>
  <w:style w:type="paragraph" w:styleId="aff">
    <w:name w:val="List Continue"/>
    <w:basedOn w:val="a1"/>
    <w:qFormat/>
    <w:pPr>
      <w:spacing w:after="120"/>
      <w:ind w:leftChars="200" w:left="420"/>
    </w:pPr>
  </w:style>
  <w:style w:type="paragraph" w:styleId="28">
    <w:name w:val="List Continue 2"/>
    <w:basedOn w:val="a1"/>
    <w:pPr>
      <w:spacing w:after="120"/>
      <w:ind w:leftChars="400" w:left="840"/>
    </w:pPr>
  </w:style>
  <w:style w:type="paragraph" w:styleId="36">
    <w:name w:val="List Continue 3"/>
    <w:basedOn w:val="a1"/>
    <w:pPr>
      <w:spacing w:after="120"/>
      <w:ind w:leftChars="600" w:left="1260"/>
    </w:pPr>
  </w:style>
  <w:style w:type="paragraph" w:styleId="44">
    <w:name w:val="List Continue 4"/>
    <w:basedOn w:val="a1"/>
    <w:qFormat/>
    <w:pPr>
      <w:spacing w:after="120"/>
      <w:ind w:leftChars="800" w:left="1680"/>
    </w:pPr>
  </w:style>
  <w:style w:type="paragraph" w:styleId="54">
    <w:name w:val="List Continue 5"/>
    <w:basedOn w:val="a1"/>
    <w:qFormat/>
    <w:pPr>
      <w:spacing w:after="120"/>
      <w:ind w:leftChars="1000" w:left="2100"/>
    </w:pPr>
  </w:style>
  <w:style w:type="paragraph" w:styleId="a">
    <w:name w:val="List Number"/>
    <w:basedOn w:val="a1"/>
    <w:qFormat/>
    <w:pPr>
      <w:numPr>
        <w:numId w:val="6"/>
      </w:numPr>
    </w:pPr>
  </w:style>
  <w:style w:type="paragraph" w:styleId="2">
    <w:name w:val="List Number 2"/>
    <w:basedOn w:val="a1"/>
    <w:qFormat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qFormat/>
    <w:pPr>
      <w:numPr>
        <w:numId w:val="9"/>
      </w:numPr>
    </w:pPr>
  </w:style>
  <w:style w:type="paragraph" w:styleId="5">
    <w:name w:val="List Number 5"/>
    <w:basedOn w:val="a1"/>
    <w:qFormat/>
    <w:pPr>
      <w:numPr>
        <w:numId w:val="10"/>
      </w:numPr>
    </w:pPr>
  </w:style>
  <w:style w:type="paragraph" w:styleId="aff0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pPr>
      <w:spacing w:beforeAutospacing="1" w:afterAutospacing="1"/>
    </w:pPr>
    <w:rPr>
      <w:sz w:val="24"/>
      <w:szCs w:val="24"/>
      <w:lang w:eastAsia="zh-CN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  <w:qFormat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pPr>
      <w:ind w:leftChars="200" w:left="420"/>
    </w:pPr>
  </w:style>
  <w:style w:type="paragraph" w:styleId="afff">
    <w:name w:val="table of figures"/>
    <w:basedOn w:val="a1"/>
    <w:next w:val="a1"/>
    <w:pPr>
      <w:ind w:leftChars="200" w:left="200" w:hangingChars="200" w:hanging="200"/>
    </w:pPr>
  </w:style>
  <w:style w:type="table" w:styleId="afff0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</w:style>
  <w:style w:type="paragraph" w:styleId="2f0">
    <w:name w:val="toc 2"/>
    <w:basedOn w:val="a1"/>
    <w:next w:val="a1"/>
    <w:pPr>
      <w:ind w:leftChars="200" w:left="420"/>
    </w:pPr>
  </w:style>
  <w:style w:type="paragraph" w:styleId="3d">
    <w:name w:val="toc 3"/>
    <w:basedOn w:val="a1"/>
    <w:next w:val="a1"/>
    <w:pPr>
      <w:ind w:leftChars="400" w:left="840"/>
    </w:pPr>
  </w:style>
  <w:style w:type="paragraph" w:styleId="48">
    <w:name w:val="toc 4"/>
    <w:basedOn w:val="a1"/>
    <w:next w:val="a1"/>
    <w:pPr>
      <w:ind w:leftChars="600" w:left="1260"/>
    </w:pPr>
  </w:style>
  <w:style w:type="paragraph" w:styleId="57">
    <w:name w:val="toc 5"/>
    <w:basedOn w:val="a1"/>
    <w:next w:val="a1"/>
    <w:pPr>
      <w:ind w:leftChars="800" w:left="1680"/>
    </w:pPr>
  </w:style>
  <w:style w:type="paragraph" w:styleId="62">
    <w:name w:val="toc 6"/>
    <w:basedOn w:val="a1"/>
    <w:next w:val="a1"/>
    <w:pPr>
      <w:ind w:leftChars="1000" w:left="2100"/>
    </w:pPr>
  </w:style>
  <w:style w:type="paragraph" w:styleId="72">
    <w:name w:val="toc 7"/>
    <w:basedOn w:val="a1"/>
    <w:next w:val="a1"/>
    <w:pPr>
      <w:ind w:leftChars="1200" w:left="2520"/>
    </w:pPr>
  </w:style>
  <w:style w:type="paragraph" w:styleId="82">
    <w:name w:val="toc 8"/>
    <w:basedOn w:val="a1"/>
    <w:next w:val="a1"/>
    <w:qFormat/>
    <w:pPr>
      <w:ind w:leftChars="1400" w:left="2940"/>
    </w:pPr>
  </w:style>
  <w:style w:type="paragraph" w:styleId="91">
    <w:name w:val="toc 9"/>
    <w:basedOn w:val="a1"/>
    <w:next w:val="a1"/>
    <w:pPr>
      <w:ind w:leftChars="1600" w:left="3360"/>
    </w:pPr>
  </w:style>
  <w:style w:type="table" w:styleId="afff4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9" w:qFormat="1"/>
    <w:lsdException w:name="toc 8" w:qFormat="1"/>
    <w:lsdException w:name="annotation text" w:qFormat="1"/>
    <w:lsdException w:name="caption" w:semiHidden="1" w:unhideWhenUsed="1" w:qFormat="1"/>
    <w:lsdException w:name="envelope address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5" w:qFormat="1"/>
    <w:lsdException w:name="List Number 2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/>
    <w:lsdException w:name="List Continue" w:qFormat="1"/>
    <w:lsdException w:name="List Continue 4" w:qFormat="1"/>
    <w:lsdException w:name="List Continue 5" w:qFormat="1"/>
    <w:lsdException w:name="Subtitle" w:qFormat="1"/>
    <w:lsdException w:name="Date" w:qFormat="1"/>
    <w:lsdException w:name="Body Text First Indent 2" w:qFormat="1"/>
    <w:lsdException w:name="FollowedHyperlink" w:qFormat="1"/>
    <w:lsdException w:name="Strong" w:qFormat="1"/>
    <w:lsdException w:name="Emphasis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Keyboard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Classic 1" w:qFormat="1"/>
    <w:lsdException w:name="Table Classic 2" w:qFormat="1"/>
    <w:lsdException w:name="Table Classic 4" w:qFormat="1"/>
    <w:lsdException w:name="Table Colorful 3" w:qFormat="1"/>
    <w:lsdException w:name="Table Columns 1" w:qFormat="1"/>
    <w:lsdException w:name="Table Columns 2" w:qFormat="1"/>
    <w:lsdException w:name="Table Columns 4" w:qFormat="1"/>
    <w:lsdException w:name="Table Grid 5" w:qFormat="1"/>
    <w:lsdException w:name="Table List 5" w:qFormat="1"/>
    <w:lsdException w:name="Table 3D effects 1" w:qFormat="1"/>
    <w:lsdException w:name="Table Web 3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1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Chars="125" w:firstLine="250"/>
      <w:jc w:val="both"/>
    </w:pPr>
    <w:rPr>
      <w:rFonts w:eastAsia="+Body Asian" w:cstheme="minorBidi"/>
      <w:sz w:val="28"/>
      <w:lang w:eastAsia="zh-CN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1"/>
    <w:next w:val="a1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sz w:val="16"/>
      <w:szCs w:val="16"/>
    </w:rPr>
  </w:style>
  <w:style w:type="paragraph" w:styleId="a6">
    <w:name w:val="Block Text"/>
    <w:basedOn w:val="a1"/>
    <w:pPr>
      <w:spacing w:after="120"/>
      <w:ind w:leftChars="700" w:left="1440" w:rightChars="700" w:right="1440"/>
    </w:pPr>
  </w:style>
  <w:style w:type="paragraph" w:styleId="a7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  <w:szCs w:val="16"/>
    </w:rPr>
  </w:style>
  <w:style w:type="paragraph" w:styleId="a8">
    <w:name w:val="Body Text First Indent"/>
    <w:basedOn w:val="a7"/>
    <w:pPr>
      <w:ind w:firstLineChars="100" w:firstLine="420"/>
    </w:pPr>
  </w:style>
  <w:style w:type="paragraph" w:styleId="a9">
    <w:name w:val="Body Text Indent"/>
    <w:basedOn w:val="a1"/>
    <w:pPr>
      <w:spacing w:after="120"/>
      <w:ind w:leftChars="200" w:left="420"/>
    </w:pPr>
  </w:style>
  <w:style w:type="paragraph" w:styleId="23">
    <w:name w:val="Body Text First Indent 2"/>
    <w:basedOn w:val="a9"/>
    <w:qFormat/>
    <w:pPr>
      <w:ind w:firstLineChars="200" w:firstLine="420"/>
    </w:pPr>
  </w:style>
  <w:style w:type="paragraph" w:styleId="24">
    <w:name w:val="Body Text Indent 2"/>
    <w:basedOn w:val="a1"/>
    <w:pPr>
      <w:spacing w:after="120" w:line="480" w:lineRule="auto"/>
      <w:ind w:leftChars="200" w:left="420"/>
    </w:pPr>
  </w:style>
  <w:style w:type="paragraph" w:styleId="33">
    <w:name w:val="Body Text Indent 3"/>
    <w:basedOn w:val="a1"/>
    <w:pPr>
      <w:spacing w:after="120"/>
      <w:ind w:leftChars="200" w:left="420"/>
    </w:pPr>
    <w:rPr>
      <w:sz w:val="16"/>
      <w:szCs w:val="16"/>
    </w:rPr>
  </w:style>
  <w:style w:type="paragraph" w:styleId="aa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b">
    <w:name w:val="Closing"/>
    <w:basedOn w:val="a1"/>
    <w:qFormat/>
    <w:pPr>
      <w:ind w:leftChars="2100" w:left="100"/>
    </w:pPr>
  </w:style>
  <w:style w:type="character" w:styleId="ac">
    <w:name w:val="annotation reference"/>
    <w:basedOn w:val="a2"/>
    <w:rPr>
      <w:sz w:val="21"/>
      <w:szCs w:val="21"/>
    </w:rPr>
  </w:style>
  <w:style w:type="paragraph" w:styleId="ad">
    <w:name w:val="annotation text"/>
    <w:basedOn w:val="a1"/>
    <w:qFormat/>
    <w:pPr>
      <w:jc w:val="left"/>
    </w:pPr>
  </w:style>
  <w:style w:type="paragraph" w:styleId="ae">
    <w:name w:val="annotation subject"/>
    <w:basedOn w:val="ad"/>
    <w:next w:val="ad"/>
    <w:rPr>
      <w:b/>
      <w:bCs/>
    </w:rPr>
  </w:style>
  <w:style w:type="paragraph" w:styleId="af">
    <w:name w:val="Date"/>
    <w:basedOn w:val="a1"/>
    <w:next w:val="a1"/>
    <w:qFormat/>
    <w:pPr>
      <w:ind w:leftChars="2500" w:left="100"/>
    </w:pPr>
  </w:style>
  <w:style w:type="paragraph" w:styleId="af0">
    <w:name w:val="Document Map"/>
    <w:basedOn w:val="a1"/>
    <w:pPr>
      <w:shd w:val="clear" w:color="auto" w:fill="000080"/>
    </w:pPr>
  </w:style>
  <w:style w:type="paragraph" w:styleId="af1">
    <w:name w:val="E-mail Signature"/>
    <w:basedOn w:val="a1"/>
    <w:qFormat/>
  </w:style>
  <w:style w:type="character" w:styleId="af2">
    <w:name w:val="Emphasis"/>
    <w:basedOn w:val="a2"/>
    <w:qFormat/>
    <w:rPr>
      <w:i/>
      <w:iCs/>
    </w:rPr>
  </w:style>
  <w:style w:type="character" w:styleId="af3">
    <w:name w:val="endnote reference"/>
    <w:basedOn w:val="a2"/>
    <w:qFormat/>
    <w:rPr>
      <w:vertAlign w:val="superscript"/>
    </w:rPr>
  </w:style>
  <w:style w:type="paragraph" w:styleId="af4">
    <w:name w:val="endnote text"/>
    <w:basedOn w:val="a1"/>
    <w:qFormat/>
    <w:pPr>
      <w:snapToGrid w:val="0"/>
      <w:jc w:val="left"/>
    </w:pPr>
  </w:style>
  <w:style w:type="paragraph" w:styleId="af5">
    <w:name w:val="envelope address"/>
    <w:basedOn w:val="a1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5">
    <w:name w:val="envelope return"/>
    <w:basedOn w:val="a1"/>
    <w:pPr>
      <w:snapToGrid w:val="0"/>
    </w:pPr>
    <w:rPr>
      <w:rFonts w:ascii="Arial" w:hAnsi="Arial" w:cs="Arial"/>
    </w:rPr>
  </w:style>
  <w:style w:type="character" w:styleId="af6">
    <w:name w:val="FollowedHyperlink"/>
    <w:basedOn w:val="a2"/>
    <w:qFormat/>
    <w:rPr>
      <w:color w:val="800080"/>
      <w:u w:val="single"/>
    </w:rPr>
  </w:style>
  <w:style w:type="paragraph" w:styleId="af7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8">
    <w:name w:val="footnote reference"/>
    <w:basedOn w:val="a2"/>
    <w:rPr>
      <w:vertAlign w:val="superscript"/>
    </w:rPr>
  </w:style>
  <w:style w:type="paragraph" w:styleId="af9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afa">
    <w:name w:val="header"/>
    <w:basedOn w:val="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">
    <w:name w:val="HTML Acronym"/>
    <w:basedOn w:val="a2"/>
    <w:qFormat/>
  </w:style>
  <w:style w:type="paragraph" w:styleId="HTML0">
    <w:name w:val="HTML Address"/>
    <w:basedOn w:val="a1"/>
    <w:rPr>
      <w:i/>
      <w:iCs/>
    </w:rPr>
  </w:style>
  <w:style w:type="character" w:styleId="HTML1">
    <w:name w:val="HTML Cite"/>
    <w:basedOn w:val="a2"/>
    <w:qFormat/>
    <w:rPr>
      <w:i/>
      <w:iCs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2"/>
    <w:rPr>
      <w:i/>
      <w:iCs/>
    </w:rPr>
  </w:style>
  <w:style w:type="character" w:styleId="HTML4">
    <w:name w:val="HTML Keyboard"/>
    <w:basedOn w:val="a2"/>
    <w:qFormat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1"/>
    <w:qFormat/>
    <w:rPr>
      <w:rFonts w:ascii="Courier New" w:hAnsi="Courier New" w:cs="Courier New"/>
      <w:sz w:val="20"/>
    </w:rPr>
  </w:style>
  <w:style w:type="character" w:styleId="HTML6">
    <w:name w:val="HTML Sample"/>
    <w:basedOn w:val="a2"/>
    <w:rPr>
      <w:rFonts w:ascii="Courier New" w:hAnsi="Courier New" w:cs="Courier New"/>
    </w:rPr>
  </w:style>
  <w:style w:type="character" w:styleId="HTML7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2"/>
    <w:rPr>
      <w:i/>
      <w:iCs/>
    </w:rPr>
  </w:style>
  <w:style w:type="character" w:styleId="afb">
    <w:name w:val="Hyperlink"/>
    <w:basedOn w:val="a2"/>
    <w:rPr>
      <w:color w:val="0000FF"/>
      <w:u w:val="single"/>
    </w:rPr>
  </w:style>
  <w:style w:type="paragraph" w:styleId="10">
    <w:name w:val="index 1"/>
    <w:basedOn w:val="a1"/>
    <w:next w:val="a1"/>
    <w:qFormat/>
  </w:style>
  <w:style w:type="paragraph" w:styleId="26">
    <w:name w:val="index 2"/>
    <w:basedOn w:val="a1"/>
    <w:next w:val="a1"/>
    <w:qFormat/>
    <w:pPr>
      <w:ind w:leftChars="200" w:left="200"/>
    </w:pPr>
  </w:style>
  <w:style w:type="paragraph" w:styleId="34">
    <w:name w:val="index 3"/>
    <w:basedOn w:val="a1"/>
    <w:next w:val="a1"/>
    <w:qFormat/>
    <w:pPr>
      <w:ind w:leftChars="400" w:left="4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52">
    <w:name w:val="index 5"/>
    <w:basedOn w:val="a1"/>
    <w:next w:val="a1"/>
    <w:qFormat/>
    <w:pPr>
      <w:ind w:leftChars="800" w:left="80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70">
    <w:name w:val="index 7"/>
    <w:basedOn w:val="a1"/>
    <w:next w:val="a1"/>
    <w:pPr>
      <w:ind w:leftChars="1200" w:left="1200"/>
    </w:pPr>
  </w:style>
  <w:style w:type="paragraph" w:styleId="80">
    <w:name w:val="index 8"/>
    <w:basedOn w:val="a1"/>
    <w:next w:val="a1"/>
    <w:pPr>
      <w:ind w:leftChars="1400" w:left="1400"/>
    </w:pPr>
  </w:style>
  <w:style w:type="paragraph" w:styleId="90">
    <w:name w:val="index 9"/>
    <w:basedOn w:val="a1"/>
    <w:next w:val="a1"/>
    <w:qFormat/>
    <w:pPr>
      <w:ind w:leftChars="1600" w:left="1600"/>
    </w:pPr>
  </w:style>
  <w:style w:type="paragraph" w:styleId="afc">
    <w:name w:val="index heading"/>
    <w:basedOn w:val="a1"/>
    <w:next w:val="10"/>
    <w:rPr>
      <w:rFonts w:ascii="Arial" w:hAnsi="Arial" w:cs="Arial"/>
      <w:b/>
      <w:bCs/>
    </w:rPr>
  </w:style>
  <w:style w:type="character" w:styleId="afd">
    <w:name w:val="line number"/>
    <w:basedOn w:val="a2"/>
    <w:qFormat/>
  </w:style>
  <w:style w:type="paragraph" w:styleId="afe">
    <w:name w:val="List"/>
    <w:basedOn w:val="a1"/>
    <w:qFormat/>
    <w:pPr>
      <w:ind w:left="200" w:hangingChars="200" w:hanging="200"/>
    </w:pPr>
  </w:style>
  <w:style w:type="paragraph" w:styleId="27">
    <w:name w:val="List 2"/>
    <w:basedOn w:val="a1"/>
    <w:qFormat/>
    <w:pPr>
      <w:ind w:leftChars="200" w:left="100" w:hangingChars="200" w:hanging="200"/>
    </w:pPr>
  </w:style>
  <w:style w:type="paragraph" w:styleId="35">
    <w:name w:val="List 3"/>
    <w:basedOn w:val="a1"/>
    <w:qFormat/>
    <w:pPr>
      <w:ind w:leftChars="400" w:left="100" w:hangingChars="200" w:hanging="200"/>
    </w:pPr>
  </w:style>
  <w:style w:type="paragraph" w:styleId="43">
    <w:name w:val="List 4"/>
    <w:basedOn w:val="a1"/>
    <w:qFormat/>
    <w:pPr>
      <w:ind w:leftChars="600" w:left="100" w:hangingChars="200" w:hanging="200"/>
    </w:pPr>
  </w:style>
  <w:style w:type="paragraph" w:styleId="53">
    <w:name w:val="List 5"/>
    <w:basedOn w:val="a1"/>
    <w:qFormat/>
    <w:pPr>
      <w:ind w:leftChars="800" w:left="100" w:hangingChars="200" w:hanging="200"/>
    </w:pPr>
  </w:style>
  <w:style w:type="paragraph" w:styleId="a0">
    <w:name w:val="List Bullet"/>
    <w:basedOn w:val="a1"/>
    <w:pPr>
      <w:numPr>
        <w:numId w:val="1"/>
      </w:numPr>
    </w:pPr>
  </w:style>
  <w:style w:type="paragraph" w:styleId="20">
    <w:name w:val="List Bullet 2"/>
    <w:basedOn w:val="a1"/>
    <w:pPr>
      <w:numPr>
        <w:numId w:val="2"/>
      </w:numPr>
    </w:pPr>
  </w:style>
  <w:style w:type="paragraph" w:styleId="30">
    <w:name w:val="List Bullet 3"/>
    <w:basedOn w:val="a1"/>
    <w:pPr>
      <w:numPr>
        <w:numId w:val="3"/>
      </w:numPr>
    </w:pPr>
  </w:style>
  <w:style w:type="paragraph" w:styleId="40">
    <w:name w:val="List Bullet 4"/>
    <w:basedOn w:val="a1"/>
    <w:pPr>
      <w:numPr>
        <w:numId w:val="4"/>
      </w:numPr>
    </w:pPr>
  </w:style>
  <w:style w:type="paragraph" w:styleId="50">
    <w:name w:val="List Bullet 5"/>
    <w:basedOn w:val="a1"/>
    <w:qFormat/>
    <w:pPr>
      <w:numPr>
        <w:numId w:val="5"/>
      </w:numPr>
    </w:pPr>
  </w:style>
  <w:style w:type="paragraph" w:styleId="aff">
    <w:name w:val="List Continue"/>
    <w:basedOn w:val="a1"/>
    <w:qFormat/>
    <w:pPr>
      <w:spacing w:after="120"/>
      <w:ind w:leftChars="200" w:left="420"/>
    </w:pPr>
  </w:style>
  <w:style w:type="paragraph" w:styleId="28">
    <w:name w:val="List Continue 2"/>
    <w:basedOn w:val="a1"/>
    <w:pPr>
      <w:spacing w:after="120"/>
      <w:ind w:leftChars="400" w:left="840"/>
    </w:pPr>
  </w:style>
  <w:style w:type="paragraph" w:styleId="36">
    <w:name w:val="List Continue 3"/>
    <w:basedOn w:val="a1"/>
    <w:pPr>
      <w:spacing w:after="120"/>
      <w:ind w:leftChars="600" w:left="1260"/>
    </w:pPr>
  </w:style>
  <w:style w:type="paragraph" w:styleId="44">
    <w:name w:val="List Continue 4"/>
    <w:basedOn w:val="a1"/>
    <w:qFormat/>
    <w:pPr>
      <w:spacing w:after="120"/>
      <w:ind w:leftChars="800" w:left="1680"/>
    </w:pPr>
  </w:style>
  <w:style w:type="paragraph" w:styleId="54">
    <w:name w:val="List Continue 5"/>
    <w:basedOn w:val="a1"/>
    <w:qFormat/>
    <w:pPr>
      <w:spacing w:after="120"/>
      <w:ind w:leftChars="1000" w:left="2100"/>
    </w:pPr>
  </w:style>
  <w:style w:type="paragraph" w:styleId="a">
    <w:name w:val="List Number"/>
    <w:basedOn w:val="a1"/>
    <w:qFormat/>
    <w:pPr>
      <w:numPr>
        <w:numId w:val="6"/>
      </w:numPr>
    </w:pPr>
  </w:style>
  <w:style w:type="paragraph" w:styleId="2">
    <w:name w:val="List Number 2"/>
    <w:basedOn w:val="a1"/>
    <w:qFormat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qFormat/>
    <w:pPr>
      <w:numPr>
        <w:numId w:val="9"/>
      </w:numPr>
    </w:pPr>
  </w:style>
  <w:style w:type="paragraph" w:styleId="5">
    <w:name w:val="List Number 5"/>
    <w:basedOn w:val="a1"/>
    <w:qFormat/>
    <w:pPr>
      <w:numPr>
        <w:numId w:val="10"/>
      </w:numPr>
    </w:pPr>
  </w:style>
  <w:style w:type="paragraph" w:styleId="aff0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af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2">
    <w:name w:val="Normal (Web)"/>
    <w:pPr>
      <w:spacing w:beforeAutospacing="1" w:afterAutospacing="1"/>
    </w:pPr>
    <w:rPr>
      <w:sz w:val="24"/>
      <w:szCs w:val="24"/>
      <w:lang w:eastAsia="zh-CN"/>
    </w:rPr>
  </w:style>
  <w:style w:type="paragraph" w:styleId="aff3">
    <w:name w:val="Normal Indent"/>
    <w:basedOn w:val="a1"/>
    <w:pPr>
      <w:ind w:firstLineChars="200" w:firstLine="420"/>
    </w:pPr>
  </w:style>
  <w:style w:type="paragraph" w:styleId="aff4">
    <w:name w:val="Note Heading"/>
    <w:basedOn w:val="a1"/>
    <w:next w:val="a1"/>
    <w:pPr>
      <w:jc w:val="center"/>
    </w:pPr>
  </w:style>
  <w:style w:type="character" w:styleId="aff5">
    <w:name w:val="page number"/>
    <w:basedOn w:val="a2"/>
    <w:qFormat/>
  </w:style>
  <w:style w:type="paragraph" w:styleId="aff6">
    <w:name w:val="Plain Text"/>
    <w:basedOn w:val="a1"/>
    <w:rPr>
      <w:rFonts w:ascii="SimSun" w:hAnsi="Courier New" w:cs="Courier New"/>
      <w:szCs w:val="21"/>
    </w:rPr>
  </w:style>
  <w:style w:type="paragraph" w:styleId="aff7">
    <w:name w:val="Salutation"/>
    <w:basedOn w:val="a1"/>
    <w:next w:val="a1"/>
  </w:style>
  <w:style w:type="paragraph" w:styleId="aff8">
    <w:name w:val="Signature"/>
    <w:basedOn w:val="a1"/>
    <w:pPr>
      <w:ind w:leftChars="2100" w:left="100"/>
    </w:pPr>
  </w:style>
  <w:style w:type="character" w:styleId="aff9">
    <w:name w:val="Strong"/>
    <w:basedOn w:val="a2"/>
    <w:qFormat/>
    <w:rPr>
      <w:b/>
      <w:bCs/>
    </w:rPr>
  </w:style>
  <w:style w:type="paragraph" w:styleId="affa">
    <w:name w:val="Subtitle"/>
    <w:basedOn w:val="a1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1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5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b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c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d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d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affe">
    <w:name w:val="table of authorities"/>
    <w:basedOn w:val="a1"/>
    <w:next w:val="a1"/>
    <w:pPr>
      <w:ind w:leftChars="200" w:left="420"/>
    </w:pPr>
  </w:style>
  <w:style w:type="paragraph" w:styleId="afff">
    <w:name w:val="table of figures"/>
    <w:basedOn w:val="a1"/>
    <w:next w:val="a1"/>
    <w:pPr>
      <w:ind w:leftChars="200" w:left="200" w:hangingChars="200" w:hanging="200"/>
    </w:pPr>
  </w:style>
  <w:style w:type="table" w:styleId="afff0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e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c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1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3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toc 1"/>
    <w:basedOn w:val="a1"/>
    <w:next w:val="a1"/>
  </w:style>
  <w:style w:type="paragraph" w:styleId="2f0">
    <w:name w:val="toc 2"/>
    <w:basedOn w:val="a1"/>
    <w:next w:val="a1"/>
    <w:pPr>
      <w:ind w:leftChars="200" w:left="420"/>
    </w:pPr>
  </w:style>
  <w:style w:type="paragraph" w:styleId="3d">
    <w:name w:val="toc 3"/>
    <w:basedOn w:val="a1"/>
    <w:next w:val="a1"/>
    <w:pPr>
      <w:ind w:leftChars="400" w:left="840"/>
    </w:pPr>
  </w:style>
  <w:style w:type="paragraph" w:styleId="48">
    <w:name w:val="toc 4"/>
    <w:basedOn w:val="a1"/>
    <w:next w:val="a1"/>
    <w:pPr>
      <w:ind w:leftChars="600" w:left="1260"/>
    </w:pPr>
  </w:style>
  <w:style w:type="paragraph" w:styleId="57">
    <w:name w:val="toc 5"/>
    <w:basedOn w:val="a1"/>
    <w:next w:val="a1"/>
    <w:pPr>
      <w:ind w:leftChars="800" w:left="1680"/>
    </w:pPr>
  </w:style>
  <w:style w:type="paragraph" w:styleId="62">
    <w:name w:val="toc 6"/>
    <w:basedOn w:val="a1"/>
    <w:next w:val="a1"/>
    <w:pPr>
      <w:ind w:leftChars="1000" w:left="2100"/>
    </w:pPr>
  </w:style>
  <w:style w:type="paragraph" w:styleId="72">
    <w:name w:val="toc 7"/>
    <w:basedOn w:val="a1"/>
    <w:next w:val="a1"/>
    <w:pPr>
      <w:ind w:leftChars="1200" w:left="2520"/>
    </w:pPr>
  </w:style>
  <w:style w:type="paragraph" w:styleId="82">
    <w:name w:val="toc 8"/>
    <w:basedOn w:val="a1"/>
    <w:next w:val="a1"/>
    <w:qFormat/>
    <w:pPr>
      <w:ind w:leftChars="1400" w:left="2940"/>
    </w:pPr>
  </w:style>
  <w:style w:type="paragraph" w:styleId="91">
    <w:name w:val="toc 9"/>
    <w:basedOn w:val="a1"/>
    <w:next w:val="a1"/>
    <w:pPr>
      <w:ind w:leftChars="1600" w:left="3360"/>
    </w:pPr>
  </w:style>
  <w:style w:type="table" w:styleId="afff4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5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3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2">
    <w:name w:val="Medium List 2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3">
    <w:name w:val="Medium Grid 2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e">
    <w:name w:val="Medium Grid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7">
    <w:name w:val="Dark List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8">
    <w:name w:val="Colorful Shading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3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3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3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3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9">
    <w:name w:val="Colorful List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a">
    <w:name w:val="Colorful Grid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2</cp:revision>
  <cp:lastPrinted>2023-01-11T12:04:00Z</cp:lastPrinted>
  <dcterms:created xsi:type="dcterms:W3CDTF">2025-05-06T09:21:00Z</dcterms:created>
  <dcterms:modified xsi:type="dcterms:W3CDTF">2025-05-06T09:21:00Z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BE0EFE91770840E4AC57D9B7E680AAFC</vt:lpwstr>
  </property>
</Properties>
</file>